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2CAAE" w14:textId="3677C831" w:rsidR="00FC071D" w:rsidRPr="00FC071D" w:rsidRDefault="00F5002F" w:rsidP="00FC071D">
      <w:pPr>
        <w:jc w:val="center"/>
        <w:rPr>
          <w:rFonts w:cs="Arial"/>
          <w:color w:val="000000"/>
          <w:sz w:val="20"/>
          <w:szCs w:val="20"/>
        </w:rPr>
      </w:pPr>
      <w:r>
        <w:rPr>
          <w:color w:val="0070C0"/>
          <w:sz w:val="28"/>
          <w:szCs w:val="28"/>
        </w:rPr>
        <w:t xml:space="preserve">Pozvánka </w:t>
      </w:r>
      <w:r w:rsidR="00FC071D">
        <w:rPr>
          <w:color w:val="0070C0"/>
          <w:sz w:val="28"/>
          <w:szCs w:val="28"/>
        </w:rPr>
        <w:t>na s</w:t>
      </w:r>
      <w:r w:rsidR="00FC071D" w:rsidRPr="00E5421C">
        <w:rPr>
          <w:color w:val="0070C0"/>
          <w:sz w:val="28"/>
          <w:szCs w:val="28"/>
        </w:rPr>
        <w:t>eminář</w:t>
      </w:r>
    </w:p>
    <w:p w14:paraId="18363534" w14:textId="77777777" w:rsidR="00FC071D" w:rsidRDefault="00FC071D" w:rsidP="00FC071D">
      <w:pPr>
        <w:jc w:val="center"/>
        <w:rPr>
          <w:color w:val="0070C0"/>
          <w:sz w:val="28"/>
          <w:szCs w:val="28"/>
        </w:rPr>
      </w:pPr>
    </w:p>
    <w:p w14:paraId="72A3C402" w14:textId="77777777" w:rsidR="00FC071D" w:rsidRDefault="00FC071D" w:rsidP="00FC071D">
      <w:pPr>
        <w:rPr>
          <w:color w:val="0070C0"/>
          <w:sz w:val="40"/>
          <w:szCs w:val="40"/>
        </w:rPr>
      </w:pPr>
      <w:r w:rsidRPr="00E807A6">
        <w:rPr>
          <w:color w:val="0070C0"/>
          <w:sz w:val="40"/>
          <w:szCs w:val="40"/>
        </w:rPr>
        <w:t xml:space="preserve">Jak stanovit </w:t>
      </w:r>
      <w:r>
        <w:rPr>
          <w:color w:val="0070C0"/>
          <w:sz w:val="40"/>
          <w:szCs w:val="40"/>
        </w:rPr>
        <w:t>c</w:t>
      </w:r>
      <w:r w:rsidRPr="00E807A6">
        <w:rPr>
          <w:color w:val="0070C0"/>
          <w:sz w:val="40"/>
          <w:szCs w:val="40"/>
        </w:rPr>
        <w:t xml:space="preserve">íl </w:t>
      </w:r>
      <w:r>
        <w:rPr>
          <w:color w:val="0070C0"/>
          <w:sz w:val="40"/>
          <w:szCs w:val="40"/>
        </w:rPr>
        <w:t>v</w:t>
      </w:r>
      <w:r w:rsidRPr="00E807A6">
        <w:rPr>
          <w:color w:val="0070C0"/>
          <w:sz w:val="40"/>
          <w:szCs w:val="40"/>
        </w:rPr>
        <w:t xml:space="preserve">ýuky </w:t>
      </w:r>
      <w:r>
        <w:rPr>
          <w:color w:val="0070C0"/>
          <w:sz w:val="40"/>
          <w:szCs w:val="40"/>
        </w:rPr>
        <w:t>a</w:t>
      </w:r>
      <w:r w:rsidRPr="00E807A6">
        <w:rPr>
          <w:color w:val="0070C0"/>
          <w:sz w:val="40"/>
          <w:szCs w:val="40"/>
        </w:rPr>
        <w:t xml:space="preserve"> </w:t>
      </w:r>
      <w:r>
        <w:rPr>
          <w:color w:val="0070C0"/>
          <w:sz w:val="40"/>
          <w:szCs w:val="40"/>
        </w:rPr>
        <w:t>v</w:t>
      </w:r>
      <w:r w:rsidRPr="00E807A6">
        <w:rPr>
          <w:color w:val="0070C0"/>
          <w:sz w:val="40"/>
          <w:szCs w:val="40"/>
        </w:rPr>
        <w:t xml:space="preserve">ést </w:t>
      </w:r>
      <w:r>
        <w:rPr>
          <w:color w:val="0070C0"/>
          <w:sz w:val="40"/>
          <w:szCs w:val="40"/>
        </w:rPr>
        <w:t>ž</w:t>
      </w:r>
      <w:r w:rsidRPr="00E807A6">
        <w:rPr>
          <w:color w:val="0070C0"/>
          <w:sz w:val="40"/>
          <w:szCs w:val="40"/>
        </w:rPr>
        <w:t xml:space="preserve">áky </w:t>
      </w:r>
      <w:r>
        <w:rPr>
          <w:color w:val="0070C0"/>
          <w:sz w:val="40"/>
          <w:szCs w:val="40"/>
        </w:rPr>
        <w:t>k</w:t>
      </w:r>
      <w:r w:rsidRPr="00E807A6">
        <w:rPr>
          <w:color w:val="0070C0"/>
          <w:sz w:val="40"/>
          <w:szCs w:val="40"/>
        </w:rPr>
        <w:t> </w:t>
      </w:r>
      <w:r>
        <w:rPr>
          <w:color w:val="0070C0"/>
          <w:sz w:val="40"/>
          <w:szCs w:val="40"/>
        </w:rPr>
        <w:t>j</w:t>
      </w:r>
      <w:r w:rsidRPr="00E807A6">
        <w:rPr>
          <w:color w:val="0070C0"/>
          <w:sz w:val="40"/>
          <w:szCs w:val="40"/>
        </w:rPr>
        <w:t xml:space="preserve">eho </w:t>
      </w:r>
      <w:r>
        <w:rPr>
          <w:color w:val="0070C0"/>
          <w:sz w:val="40"/>
          <w:szCs w:val="40"/>
        </w:rPr>
        <w:t>n</w:t>
      </w:r>
      <w:r w:rsidRPr="00E807A6">
        <w:rPr>
          <w:color w:val="0070C0"/>
          <w:sz w:val="40"/>
          <w:szCs w:val="40"/>
        </w:rPr>
        <w:t>aplnění</w:t>
      </w:r>
    </w:p>
    <w:p w14:paraId="0FA382CE" w14:textId="77777777" w:rsidR="00FC071D" w:rsidRPr="000D5611" w:rsidRDefault="00FC071D" w:rsidP="00FC071D">
      <w:pPr>
        <w:jc w:val="center"/>
        <w:rPr>
          <w:rFonts w:cs="Arial"/>
          <w:color w:val="4472C4"/>
          <w:sz w:val="24"/>
          <w:szCs w:val="24"/>
        </w:rPr>
      </w:pPr>
      <w:r w:rsidRPr="000D5611">
        <w:rPr>
          <w:color w:val="4472C4"/>
          <w:sz w:val="24"/>
          <w:szCs w:val="24"/>
        </w:rPr>
        <w:t>Vedený jako workshop pro učitele matematiky na 1. i 2.stupni</w:t>
      </w:r>
      <w:r w:rsidRPr="000D5611">
        <w:rPr>
          <w:rFonts w:cs="Arial"/>
          <w:color w:val="4472C4"/>
          <w:sz w:val="24"/>
          <w:szCs w:val="24"/>
        </w:rPr>
        <w:t>.</w:t>
      </w:r>
      <w:r w:rsidRPr="000D5611">
        <w:rPr>
          <w:rFonts w:cs="Arial"/>
          <w:color w:val="4472C4"/>
          <w:sz w:val="24"/>
          <w:szCs w:val="24"/>
          <w:shd w:val="clear" w:color="auto" w:fill="FFFFFF"/>
        </w:rPr>
        <w:t xml:space="preserve"> – seminář k tématu matematická gramotnost</w:t>
      </w:r>
    </w:p>
    <w:p w14:paraId="0EDDD8E7" w14:textId="77777777" w:rsidR="00FC071D" w:rsidRDefault="00FC071D" w:rsidP="00FC071D">
      <w:pPr>
        <w:jc w:val="center"/>
        <w:rPr>
          <w:b/>
          <w:bCs/>
          <w:color w:val="0070C0"/>
          <w:sz w:val="28"/>
          <w:szCs w:val="28"/>
        </w:rPr>
      </w:pPr>
    </w:p>
    <w:p w14:paraId="6FD6D501" w14:textId="77777777" w:rsidR="00FC071D" w:rsidRDefault="00FC071D" w:rsidP="00FC071D">
      <w:pPr>
        <w:jc w:val="center"/>
        <w:rPr>
          <w:color w:val="0070C0"/>
          <w:sz w:val="28"/>
          <w:szCs w:val="28"/>
        </w:rPr>
      </w:pPr>
      <w:r w:rsidRPr="00FF5AE7">
        <w:rPr>
          <w:b/>
          <w:bCs/>
          <w:color w:val="0070C0"/>
          <w:sz w:val="28"/>
          <w:szCs w:val="28"/>
        </w:rPr>
        <w:t>Přednáší</w:t>
      </w:r>
      <w:r w:rsidRPr="00FF5AE7">
        <w:rPr>
          <w:color w:val="0070C0"/>
          <w:sz w:val="28"/>
          <w:szCs w:val="28"/>
        </w:rPr>
        <w:t>: Lenka Ondráčková, EDUPRAXE, s.r.o.</w:t>
      </w:r>
    </w:p>
    <w:p w14:paraId="1FB68552" w14:textId="77777777" w:rsidR="00FC071D" w:rsidRDefault="00FC071D" w:rsidP="00FC071D">
      <w:pPr>
        <w:jc w:val="center"/>
        <w:rPr>
          <w:rFonts w:cs="Arial"/>
          <w:color w:val="1F3864"/>
          <w:sz w:val="20"/>
          <w:szCs w:val="20"/>
        </w:rPr>
      </w:pPr>
      <w:r w:rsidRPr="00E807A6">
        <w:rPr>
          <w:b/>
          <w:bCs/>
          <w:color w:val="0070C0"/>
          <w:sz w:val="24"/>
          <w:szCs w:val="24"/>
        </w:rPr>
        <w:t>Místo konání:</w:t>
      </w:r>
      <w:r w:rsidRPr="00E807A6">
        <w:rPr>
          <w:color w:val="0070C0"/>
          <w:sz w:val="24"/>
          <w:szCs w:val="24"/>
        </w:rPr>
        <w:t xml:space="preserve"> </w:t>
      </w:r>
      <w:r w:rsidRPr="00E807A6">
        <w:rPr>
          <w:color w:val="1F3864"/>
          <w:sz w:val="20"/>
          <w:szCs w:val="20"/>
        </w:rPr>
        <w:t xml:space="preserve">Sportcentrum, Olympijská 4228/4, Prostějov </w:t>
      </w:r>
      <w:hyperlink r:id="rId7" w:history="1">
        <w:r w:rsidRPr="00E807A6">
          <w:rPr>
            <w:rStyle w:val="Hypertextovodkaz"/>
            <w:rFonts w:cs="Arial"/>
            <w:sz w:val="20"/>
            <w:szCs w:val="20"/>
          </w:rPr>
          <w:t>https://mapy.cz/s/jezuzumefu</w:t>
        </w:r>
      </w:hyperlink>
    </w:p>
    <w:p w14:paraId="38255B4E" w14:textId="77777777" w:rsidR="00FC071D" w:rsidRPr="00E807A6" w:rsidRDefault="00FC071D" w:rsidP="00FC071D">
      <w:pPr>
        <w:jc w:val="center"/>
        <w:rPr>
          <w:color w:val="1F3864"/>
          <w:sz w:val="20"/>
          <w:szCs w:val="20"/>
        </w:rPr>
      </w:pPr>
      <w:r w:rsidRPr="00E807A6">
        <w:rPr>
          <w:rFonts w:cs="Arial"/>
          <w:color w:val="1F3864"/>
          <w:sz w:val="20"/>
          <w:szCs w:val="20"/>
        </w:rPr>
        <w:t xml:space="preserve"> </w:t>
      </w:r>
      <w:r w:rsidRPr="00E807A6">
        <w:rPr>
          <w:b/>
          <w:bCs/>
          <w:color w:val="0070C0"/>
          <w:sz w:val="24"/>
          <w:szCs w:val="24"/>
        </w:rPr>
        <w:t>Termín semináře:</w:t>
      </w:r>
      <w:r w:rsidRPr="00E807A6">
        <w:rPr>
          <w:color w:val="0070C0"/>
          <w:sz w:val="24"/>
          <w:szCs w:val="24"/>
        </w:rPr>
        <w:t xml:space="preserve"> </w:t>
      </w:r>
      <w:r w:rsidRPr="00E807A6">
        <w:rPr>
          <w:color w:val="1F3864"/>
          <w:sz w:val="20"/>
          <w:szCs w:val="20"/>
        </w:rPr>
        <w:t>17.4.2024 - začátek v 8:00, předpokládaný konec 16:00</w:t>
      </w:r>
    </w:p>
    <w:p w14:paraId="0C2C81E0" w14:textId="77777777" w:rsidR="00FC071D" w:rsidRDefault="00FC071D" w:rsidP="00FC071D">
      <w:pPr>
        <w:jc w:val="center"/>
        <w:rPr>
          <w:sz w:val="20"/>
          <w:szCs w:val="20"/>
        </w:rPr>
      </w:pPr>
      <w:r w:rsidRPr="00E807A6">
        <w:rPr>
          <w:b/>
          <w:bCs/>
          <w:color w:val="2E74B5"/>
          <w:sz w:val="24"/>
          <w:szCs w:val="24"/>
        </w:rPr>
        <w:t xml:space="preserve">Seminář je určen pro: </w:t>
      </w:r>
      <w:r w:rsidRPr="00E807A6">
        <w:rPr>
          <w:sz w:val="20"/>
          <w:szCs w:val="20"/>
        </w:rPr>
        <w:t>Pedagogické a nepedagogické pracovníky</w:t>
      </w:r>
    </w:p>
    <w:p w14:paraId="227F2D3E" w14:textId="77777777" w:rsidR="00FC071D" w:rsidRPr="00E807A6" w:rsidRDefault="00FC071D" w:rsidP="00FC071D">
      <w:pPr>
        <w:jc w:val="center"/>
        <w:rPr>
          <w:b/>
          <w:bCs/>
          <w:color w:val="2E74B5"/>
          <w:sz w:val="24"/>
          <w:szCs w:val="24"/>
        </w:rPr>
      </w:pPr>
    </w:p>
    <w:p w14:paraId="03F76637" w14:textId="77777777" w:rsidR="00FC071D" w:rsidRDefault="00FC071D" w:rsidP="00FC071D">
      <w:pPr>
        <w:rPr>
          <w:rFonts w:ascii="Calibri" w:hAnsi="Calibri" w:cs="Calibri"/>
          <w:b/>
          <w:color w:val="1F3864"/>
          <w:sz w:val="26"/>
          <w:szCs w:val="26"/>
        </w:rPr>
      </w:pPr>
      <w:r>
        <w:rPr>
          <w:rFonts w:ascii="Calibri" w:hAnsi="Calibri" w:cs="Calibri"/>
          <w:b/>
          <w:color w:val="1F3864"/>
          <w:sz w:val="26"/>
          <w:szCs w:val="26"/>
        </w:rPr>
        <w:t xml:space="preserve">Přihlášení pouze přes: </w:t>
      </w:r>
      <w:hyperlink r:id="rId8" w:history="1">
        <w:r w:rsidRPr="00E04594">
          <w:rPr>
            <w:rStyle w:val="Hypertextovodkaz"/>
            <w:rFonts w:ascii="Calibri" w:hAnsi="Calibri" w:cs="Calibri"/>
            <w:b/>
            <w:sz w:val="26"/>
            <w:szCs w:val="26"/>
          </w:rPr>
          <w:t>https://forms.gle/cARagjtoCiiEVP6T9</w:t>
        </w:r>
      </w:hyperlink>
      <w:r>
        <w:rPr>
          <w:rFonts w:ascii="Calibri" w:hAnsi="Calibri" w:cs="Calibri"/>
          <w:b/>
          <w:color w:val="1F3864"/>
          <w:sz w:val="26"/>
          <w:szCs w:val="26"/>
        </w:rPr>
        <w:t xml:space="preserve"> </w:t>
      </w:r>
    </w:p>
    <w:p w14:paraId="4518F26B" w14:textId="77777777" w:rsidR="00FC071D" w:rsidRPr="00C726B6" w:rsidRDefault="00FC071D" w:rsidP="00FC071D">
      <w:pPr>
        <w:pStyle w:val="Odstavecseseznamem"/>
        <w:shd w:val="clear" w:color="auto" w:fill="FFFFFF"/>
        <w:spacing w:line="224" w:lineRule="atLeast"/>
        <w:ind w:left="851" w:hanging="425"/>
        <w:rPr>
          <w:rFonts w:ascii="Tahoma" w:hAnsi="Tahoma" w:cs="Tahoma"/>
          <w:color w:val="323232"/>
        </w:rPr>
      </w:pPr>
      <w:r w:rsidRPr="00C726B6">
        <w:rPr>
          <w:rStyle w:val="Siln"/>
          <w:rFonts w:cs="Arial"/>
          <w:color w:val="323232"/>
          <w:bdr w:val="none" w:sz="0" w:space="0" w:color="auto" w:frame="1"/>
        </w:rPr>
        <w:t>1)</w:t>
      </w:r>
      <w:r w:rsidRPr="00C726B6">
        <w:rPr>
          <w:rStyle w:val="Siln"/>
          <w:b w:val="0"/>
          <w:bCs w:val="0"/>
          <w:color w:val="323232"/>
          <w:bdr w:val="none" w:sz="0" w:space="0" w:color="auto" w:frame="1"/>
        </w:rPr>
        <w:t>     </w:t>
      </w:r>
      <w:r w:rsidRPr="00C726B6">
        <w:rPr>
          <w:rStyle w:val="Siln"/>
          <w:rFonts w:cs="Arial"/>
          <w:color w:val="323232"/>
          <w:bdr w:val="none" w:sz="0" w:space="0" w:color="auto" w:frame="1"/>
        </w:rPr>
        <w:t>blok (2 hodiny)</w:t>
      </w:r>
    </w:p>
    <w:p w14:paraId="6918D3AD" w14:textId="77777777" w:rsidR="00FC071D" w:rsidRPr="00C726B6" w:rsidRDefault="00FC071D" w:rsidP="00FC071D">
      <w:pPr>
        <w:pStyle w:val="Odstavecseseznamem"/>
        <w:shd w:val="clear" w:color="auto" w:fill="FFFFFF"/>
        <w:spacing w:line="224" w:lineRule="atLeast"/>
        <w:ind w:left="1134" w:hanging="283"/>
        <w:rPr>
          <w:rFonts w:ascii="Tahoma" w:hAnsi="Tahoma" w:cs="Tahoma"/>
          <w:color w:val="323232"/>
        </w:rPr>
      </w:pPr>
      <w:r w:rsidRPr="00C726B6">
        <w:rPr>
          <w:rFonts w:cs="Arial"/>
          <w:color w:val="222222"/>
          <w:bdr w:val="none" w:sz="0" w:space="0" w:color="auto" w:frame="1"/>
        </w:rPr>
        <w:t>-</w:t>
      </w:r>
      <w:r w:rsidRPr="00C726B6">
        <w:rPr>
          <w:color w:val="222222"/>
          <w:bdr w:val="none" w:sz="0" w:space="0" w:color="auto" w:frame="1"/>
        </w:rPr>
        <w:t>     </w:t>
      </w:r>
      <w:r w:rsidRPr="00C726B6">
        <w:rPr>
          <w:rFonts w:cs="Arial"/>
          <w:color w:val="222222"/>
          <w:bdr w:val="none" w:sz="0" w:space="0" w:color="auto" w:frame="1"/>
        </w:rPr>
        <w:t>plánování výuky jako důležitá pedagogická dovednost</w:t>
      </w:r>
    </w:p>
    <w:p w14:paraId="787D87C2" w14:textId="77777777" w:rsidR="00FC071D" w:rsidRPr="00C726B6" w:rsidRDefault="00FC071D" w:rsidP="00FC071D">
      <w:pPr>
        <w:pStyle w:val="Odstavecseseznamem"/>
        <w:shd w:val="clear" w:color="auto" w:fill="FFFFFF"/>
        <w:spacing w:line="224" w:lineRule="atLeast"/>
        <w:ind w:left="1134" w:hanging="283"/>
        <w:rPr>
          <w:rFonts w:ascii="Tahoma" w:hAnsi="Tahoma" w:cs="Tahoma"/>
          <w:color w:val="323232"/>
        </w:rPr>
      </w:pPr>
      <w:r w:rsidRPr="00C726B6">
        <w:rPr>
          <w:rFonts w:cs="Arial"/>
          <w:color w:val="222222"/>
          <w:bdr w:val="none" w:sz="0" w:space="0" w:color="auto" w:frame="1"/>
        </w:rPr>
        <w:t>-</w:t>
      </w:r>
      <w:r w:rsidRPr="00C726B6">
        <w:rPr>
          <w:color w:val="222222"/>
          <w:bdr w:val="none" w:sz="0" w:space="0" w:color="auto" w:frame="1"/>
        </w:rPr>
        <w:t>     </w:t>
      </w:r>
      <w:r w:rsidRPr="00C726B6">
        <w:rPr>
          <w:rFonts w:cs="Arial"/>
          <w:color w:val="222222"/>
          <w:bdr w:val="none" w:sz="0" w:space="0" w:color="auto" w:frame="1"/>
        </w:rPr>
        <w:t>plánovaní výuky jako důležitý faktor vedoucí ke zvýšení efektivity výuky</w:t>
      </w:r>
    </w:p>
    <w:p w14:paraId="02CE1D9C" w14:textId="77777777" w:rsidR="00FC071D" w:rsidRPr="00C726B6" w:rsidRDefault="00FC071D" w:rsidP="00FC071D">
      <w:pPr>
        <w:pStyle w:val="Odstavecseseznamem"/>
        <w:shd w:val="clear" w:color="auto" w:fill="FFFFFF"/>
        <w:spacing w:line="224" w:lineRule="atLeast"/>
        <w:ind w:left="1134" w:hanging="283"/>
        <w:rPr>
          <w:rFonts w:ascii="Tahoma" w:hAnsi="Tahoma" w:cs="Tahoma"/>
          <w:color w:val="323232"/>
        </w:rPr>
      </w:pPr>
      <w:r w:rsidRPr="00C726B6">
        <w:rPr>
          <w:rFonts w:cs="Arial"/>
          <w:color w:val="222222"/>
          <w:bdr w:val="none" w:sz="0" w:space="0" w:color="auto" w:frame="1"/>
        </w:rPr>
        <w:t>-</w:t>
      </w:r>
      <w:r w:rsidRPr="00C726B6">
        <w:rPr>
          <w:color w:val="222222"/>
          <w:bdr w:val="none" w:sz="0" w:space="0" w:color="auto" w:frame="1"/>
        </w:rPr>
        <w:t>     </w:t>
      </w:r>
      <w:r w:rsidRPr="00C726B6">
        <w:rPr>
          <w:rFonts w:cs="Arial"/>
          <w:color w:val="222222"/>
          <w:bdr w:val="none" w:sz="0" w:space="0" w:color="auto" w:frame="1"/>
        </w:rPr>
        <w:t>zmapování faktorů, které jsou důležité pro plánování výuky (RVP ZV, ŠVP, učivo, dostupné    výukové materiály, vzdělávací možnosti žáků a jejich aktuální stav učení</w:t>
      </w:r>
    </w:p>
    <w:p w14:paraId="38528E2A" w14:textId="77777777" w:rsidR="00FC071D" w:rsidRPr="00C726B6" w:rsidRDefault="00FC071D" w:rsidP="00FC071D">
      <w:pPr>
        <w:pStyle w:val="Odstavecseseznamem"/>
        <w:shd w:val="clear" w:color="auto" w:fill="FFFFFF"/>
        <w:spacing w:line="224" w:lineRule="atLeast"/>
        <w:ind w:left="1134" w:hanging="283"/>
        <w:rPr>
          <w:rFonts w:ascii="Tahoma" w:hAnsi="Tahoma" w:cs="Tahoma"/>
          <w:color w:val="323232"/>
        </w:rPr>
      </w:pPr>
      <w:r w:rsidRPr="00C726B6">
        <w:rPr>
          <w:rFonts w:cs="Arial"/>
          <w:color w:val="222222"/>
          <w:bdr w:val="none" w:sz="0" w:space="0" w:color="auto" w:frame="1"/>
        </w:rPr>
        <w:t>-</w:t>
      </w:r>
      <w:r w:rsidRPr="00C726B6">
        <w:rPr>
          <w:color w:val="222222"/>
          <w:bdr w:val="none" w:sz="0" w:space="0" w:color="auto" w:frame="1"/>
        </w:rPr>
        <w:t>     </w:t>
      </w:r>
      <w:r w:rsidRPr="00C726B6">
        <w:rPr>
          <w:rFonts w:cs="Arial"/>
          <w:color w:val="222222"/>
          <w:bdr w:val="none" w:sz="0" w:space="0" w:color="auto" w:frame="1"/>
        </w:rPr>
        <w:t xml:space="preserve">jak cíle výuky formulovat a stanovit kritéria, na </w:t>
      </w:r>
      <w:proofErr w:type="gramStart"/>
      <w:r w:rsidRPr="00C726B6">
        <w:rPr>
          <w:rFonts w:cs="Arial"/>
          <w:color w:val="222222"/>
          <w:bdr w:val="none" w:sz="0" w:space="0" w:color="auto" w:frame="1"/>
        </w:rPr>
        <w:t>základě</w:t>
      </w:r>
      <w:proofErr w:type="gramEnd"/>
      <w:r w:rsidRPr="00C726B6">
        <w:rPr>
          <w:rFonts w:cs="Arial"/>
          <w:color w:val="222222"/>
          <w:bdr w:val="none" w:sz="0" w:space="0" w:color="auto" w:frame="1"/>
        </w:rPr>
        <w:t xml:space="preserve"> kterých můžeme úroveň cíle vyhodnotit</w:t>
      </w:r>
    </w:p>
    <w:p w14:paraId="5224A658" w14:textId="77777777" w:rsidR="00FC071D" w:rsidRPr="00C726B6" w:rsidRDefault="00FC071D" w:rsidP="00FC071D">
      <w:pPr>
        <w:pStyle w:val="Odstavecseseznamem"/>
        <w:shd w:val="clear" w:color="auto" w:fill="FFFFFF"/>
        <w:spacing w:line="224" w:lineRule="atLeast"/>
        <w:ind w:left="851" w:hanging="425"/>
        <w:rPr>
          <w:rFonts w:ascii="Tahoma" w:hAnsi="Tahoma" w:cs="Tahoma"/>
          <w:color w:val="323232"/>
        </w:rPr>
      </w:pPr>
      <w:r w:rsidRPr="00C726B6">
        <w:rPr>
          <w:rStyle w:val="Siln"/>
          <w:rFonts w:cs="Arial"/>
          <w:color w:val="323232"/>
          <w:bdr w:val="none" w:sz="0" w:space="0" w:color="auto" w:frame="1"/>
          <w:lang w:val="ru-RU"/>
        </w:rPr>
        <w:t>2)</w:t>
      </w:r>
      <w:r w:rsidRPr="00C726B6">
        <w:rPr>
          <w:rStyle w:val="Siln"/>
          <w:b w:val="0"/>
          <w:bCs w:val="0"/>
          <w:color w:val="323232"/>
          <w:bdr w:val="none" w:sz="0" w:space="0" w:color="auto" w:frame="1"/>
          <w:lang w:val="ru-RU"/>
        </w:rPr>
        <w:t>     </w:t>
      </w:r>
      <w:r w:rsidRPr="00C726B6">
        <w:rPr>
          <w:rStyle w:val="Siln"/>
          <w:rFonts w:cs="Arial"/>
          <w:color w:val="323232"/>
          <w:bdr w:val="none" w:sz="0" w:space="0" w:color="auto" w:frame="1"/>
        </w:rPr>
        <w:t>blok (2 hodiny)</w:t>
      </w:r>
    </w:p>
    <w:p w14:paraId="630E5A94" w14:textId="77777777" w:rsidR="00FC071D" w:rsidRPr="00C726B6" w:rsidRDefault="00FC071D" w:rsidP="00FC071D">
      <w:pPr>
        <w:pStyle w:val="Odstavecseseznamem"/>
        <w:shd w:val="clear" w:color="auto" w:fill="FFFFFF"/>
        <w:spacing w:line="224" w:lineRule="atLeast"/>
        <w:ind w:left="1134" w:hanging="283"/>
        <w:rPr>
          <w:rFonts w:ascii="Tahoma" w:hAnsi="Tahoma" w:cs="Tahoma"/>
          <w:color w:val="323232"/>
        </w:rPr>
      </w:pPr>
      <w:r w:rsidRPr="00C726B6">
        <w:rPr>
          <w:rFonts w:cs="Arial"/>
          <w:color w:val="222222"/>
          <w:bdr w:val="none" w:sz="0" w:space="0" w:color="auto" w:frame="1"/>
        </w:rPr>
        <w:t>-</w:t>
      </w:r>
      <w:r w:rsidRPr="00C726B6">
        <w:rPr>
          <w:color w:val="222222"/>
          <w:bdr w:val="none" w:sz="0" w:space="0" w:color="auto" w:frame="1"/>
        </w:rPr>
        <w:t xml:space="preserve">    </w:t>
      </w:r>
      <w:r w:rsidRPr="00C726B6">
        <w:rPr>
          <w:rFonts w:cs="Arial"/>
          <w:color w:val="222222"/>
          <w:bdr w:val="none" w:sz="0" w:space="0" w:color="auto" w:frame="1"/>
        </w:rPr>
        <w:t>stanovení cílů výuky s ohledem na výstupy v ŠVP, rozvoj klíčových kompetencí a vzdělávací možnosti žáků – cíle pro tematický celek a vyučovací hodinu – praktická část – příklady na základě konkrétních výstupů pro různé předměty</w:t>
      </w:r>
    </w:p>
    <w:p w14:paraId="38B5CD16" w14:textId="77777777" w:rsidR="00FC071D" w:rsidRPr="00C726B6" w:rsidRDefault="00FC071D" w:rsidP="00FC071D">
      <w:pPr>
        <w:pStyle w:val="Odstavecseseznamem"/>
        <w:shd w:val="clear" w:color="auto" w:fill="FFFFFF"/>
        <w:spacing w:line="224" w:lineRule="atLeast"/>
        <w:ind w:left="1134" w:hanging="283"/>
        <w:rPr>
          <w:rFonts w:ascii="Tahoma" w:hAnsi="Tahoma" w:cs="Tahoma"/>
          <w:color w:val="323232"/>
        </w:rPr>
      </w:pPr>
      <w:r w:rsidRPr="00C726B6">
        <w:rPr>
          <w:rFonts w:cs="Arial"/>
          <w:color w:val="222222"/>
          <w:bdr w:val="none" w:sz="0" w:space="0" w:color="auto" w:frame="1"/>
        </w:rPr>
        <w:t>-</w:t>
      </w:r>
      <w:r w:rsidRPr="00C726B6">
        <w:rPr>
          <w:color w:val="222222"/>
          <w:bdr w:val="none" w:sz="0" w:space="0" w:color="auto" w:frame="1"/>
        </w:rPr>
        <w:t>    </w:t>
      </w:r>
      <w:r w:rsidRPr="00C726B6">
        <w:rPr>
          <w:rFonts w:cs="Arial"/>
          <w:color w:val="222222"/>
          <w:bdr w:val="none" w:sz="0" w:space="0" w:color="auto" w:frame="1"/>
        </w:rPr>
        <w:t>komunikace o cílech výuky se žáky a jejich zákonnými zástupci</w:t>
      </w:r>
    </w:p>
    <w:p w14:paraId="31899F5B" w14:textId="77777777" w:rsidR="00FC071D" w:rsidRPr="00C726B6" w:rsidRDefault="00FC071D" w:rsidP="00FC071D">
      <w:pPr>
        <w:pStyle w:val="Odstavecseseznamem"/>
        <w:shd w:val="clear" w:color="auto" w:fill="FFFFFF"/>
        <w:spacing w:line="224" w:lineRule="atLeast"/>
        <w:ind w:left="1134" w:hanging="283"/>
        <w:rPr>
          <w:rFonts w:ascii="Tahoma" w:hAnsi="Tahoma" w:cs="Tahoma"/>
          <w:color w:val="323232"/>
        </w:rPr>
      </w:pPr>
      <w:r w:rsidRPr="00C726B6">
        <w:rPr>
          <w:rFonts w:cs="Arial"/>
          <w:color w:val="222222"/>
          <w:bdr w:val="none" w:sz="0" w:space="0" w:color="auto" w:frame="1"/>
        </w:rPr>
        <w:t>-</w:t>
      </w:r>
      <w:r w:rsidRPr="00C726B6">
        <w:rPr>
          <w:color w:val="222222"/>
          <w:bdr w:val="none" w:sz="0" w:space="0" w:color="auto" w:frame="1"/>
        </w:rPr>
        <w:t>    </w:t>
      </w:r>
      <w:r w:rsidRPr="00C726B6">
        <w:rPr>
          <w:rFonts w:cs="Arial"/>
          <w:color w:val="222222"/>
          <w:bdr w:val="none" w:sz="0" w:space="0" w:color="auto" w:frame="1"/>
        </w:rPr>
        <w:t xml:space="preserve">důležitost stanovení cílů výuky pro podporu motivace žáků k učení a posilování </w:t>
      </w:r>
      <w:proofErr w:type="gramStart"/>
      <w:r w:rsidRPr="00C726B6">
        <w:rPr>
          <w:rFonts w:cs="Arial"/>
          <w:color w:val="222222"/>
          <w:bdr w:val="none" w:sz="0" w:space="0" w:color="auto" w:frame="1"/>
        </w:rPr>
        <w:t>jejich  odpovědnosti</w:t>
      </w:r>
      <w:proofErr w:type="gramEnd"/>
      <w:r w:rsidRPr="00C726B6">
        <w:rPr>
          <w:rFonts w:cs="Arial"/>
          <w:color w:val="222222"/>
          <w:bdr w:val="none" w:sz="0" w:space="0" w:color="auto" w:frame="1"/>
        </w:rPr>
        <w:t xml:space="preserve"> za výsledky školní práce</w:t>
      </w:r>
    </w:p>
    <w:p w14:paraId="07B34226" w14:textId="77777777" w:rsidR="00FC071D" w:rsidRPr="00C726B6" w:rsidRDefault="00FC071D" w:rsidP="00FC071D">
      <w:pPr>
        <w:pStyle w:val="Odstavecseseznamem"/>
        <w:shd w:val="clear" w:color="auto" w:fill="FFFFFF"/>
        <w:spacing w:line="224" w:lineRule="atLeast"/>
        <w:ind w:left="851" w:hanging="425"/>
        <w:rPr>
          <w:rFonts w:ascii="Tahoma" w:hAnsi="Tahoma" w:cs="Tahoma"/>
          <w:color w:val="323232"/>
        </w:rPr>
      </w:pPr>
      <w:r w:rsidRPr="00C726B6">
        <w:rPr>
          <w:rStyle w:val="Siln"/>
          <w:rFonts w:cs="Arial"/>
          <w:color w:val="323232"/>
          <w:bdr w:val="none" w:sz="0" w:space="0" w:color="auto" w:frame="1"/>
        </w:rPr>
        <w:t>3)</w:t>
      </w:r>
      <w:r w:rsidRPr="00C726B6">
        <w:rPr>
          <w:rStyle w:val="Siln"/>
          <w:b w:val="0"/>
          <w:bCs w:val="0"/>
          <w:color w:val="323232"/>
          <w:bdr w:val="none" w:sz="0" w:space="0" w:color="auto" w:frame="1"/>
        </w:rPr>
        <w:t>     </w:t>
      </w:r>
      <w:r w:rsidRPr="00C726B6">
        <w:rPr>
          <w:rStyle w:val="Siln"/>
          <w:rFonts w:cs="Arial"/>
          <w:color w:val="323232"/>
          <w:bdr w:val="none" w:sz="0" w:space="0" w:color="auto" w:frame="1"/>
        </w:rPr>
        <w:t>blok (2 hodiny)</w:t>
      </w:r>
    </w:p>
    <w:p w14:paraId="02FD685A" w14:textId="77777777" w:rsidR="00FC071D" w:rsidRPr="00C726B6" w:rsidRDefault="00FC071D" w:rsidP="00FC071D">
      <w:pPr>
        <w:pStyle w:val="Odstavecseseznamem"/>
        <w:shd w:val="clear" w:color="auto" w:fill="FFFFFF"/>
        <w:spacing w:line="224" w:lineRule="atLeast"/>
        <w:ind w:left="1134" w:hanging="283"/>
        <w:rPr>
          <w:rFonts w:ascii="Tahoma" w:hAnsi="Tahoma" w:cs="Tahoma"/>
          <w:color w:val="323232"/>
        </w:rPr>
      </w:pPr>
      <w:r w:rsidRPr="00C726B6">
        <w:rPr>
          <w:rFonts w:cs="Arial"/>
          <w:color w:val="222222"/>
          <w:bdr w:val="none" w:sz="0" w:space="0" w:color="auto" w:frame="1"/>
        </w:rPr>
        <w:t>-</w:t>
      </w:r>
      <w:r w:rsidRPr="00C726B6">
        <w:rPr>
          <w:color w:val="222222"/>
          <w:bdr w:val="none" w:sz="0" w:space="0" w:color="auto" w:frame="1"/>
        </w:rPr>
        <w:t xml:space="preserve">    </w:t>
      </w:r>
      <w:r w:rsidRPr="00C726B6">
        <w:rPr>
          <w:rFonts w:cs="Arial"/>
          <w:color w:val="222222"/>
          <w:bdr w:val="none" w:sz="0" w:space="0" w:color="auto" w:frame="1"/>
        </w:rPr>
        <w:t>organizace výuky s ohledem na stanovené cíle – náměty na možnosti organizace výuky a konkrétní aktivity vedoucí k naplnění stanoveného cíle, možnosti diferenciace aktivit s ohledem na vzdělávací možnosti žáků včetně podpory pro žáky se speciálními vzdělávacími potřebami – příklady dobré praxe pro různé předměty</w:t>
      </w:r>
    </w:p>
    <w:p w14:paraId="4E98EF2E" w14:textId="77777777" w:rsidR="00FC071D" w:rsidRPr="00C726B6" w:rsidRDefault="00FC071D" w:rsidP="00FC071D">
      <w:pPr>
        <w:pStyle w:val="Odstavecseseznamem"/>
        <w:shd w:val="clear" w:color="auto" w:fill="FFFFFF"/>
        <w:spacing w:line="224" w:lineRule="atLeast"/>
        <w:ind w:left="851" w:hanging="425"/>
        <w:rPr>
          <w:rFonts w:ascii="Tahoma" w:hAnsi="Tahoma" w:cs="Tahoma"/>
          <w:color w:val="323232"/>
        </w:rPr>
      </w:pPr>
      <w:r w:rsidRPr="00C726B6">
        <w:rPr>
          <w:rStyle w:val="Siln"/>
          <w:rFonts w:cs="Arial"/>
          <w:color w:val="323232"/>
          <w:bdr w:val="none" w:sz="0" w:space="0" w:color="auto" w:frame="1"/>
        </w:rPr>
        <w:t>4)</w:t>
      </w:r>
      <w:r w:rsidRPr="00C726B6">
        <w:rPr>
          <w:rStyle w:val="Siln"/>
          <w:b w:val="0"/>
          <w:bCs w:val="0"/>
          <w:color w:val="323232"/>
          <w:bdr w:val="none" w:sz="0" w:space="0" w:color="auto" w:frame="1"/>
        </w:rPr>
        <w:t>     </w:t>
      </w:r>
      <w:r w:rsidRPr="00C726B6">
        <w:rPr>
          <w:rStyle w:val="Siln"/>
          <w:rFonts w:cs="Arial"/>
          <w:color w:val="323232"/>
          <w:bdr w:val="none" w:sz="0" w:space="0" w:color="auto" w:frame="1"/>
        </w:rPr>
        <w:t>blok (2 hodiny)</w:t>
      </w:r>
    </w:p>
    <w:p w14:paraId="5C1C912D" w14:textId="77777777" w:rsidR="00FC071D" w:rsidRPr="00C726B6" w:rsidRDefault="00FC071D" w:rsidP="00FC071D">
      <w:pPr>
        <w:pStyle w:val="Odstavecseseznamem"/>
        <w:shd w:val="clear" w:color="auto" w:fill="FFFFFF"/>
        <w:spacing w:line="224" w:lineRule="atLeast"/>
        <w:ind w:left="1134" w:hanging="283"/>
        <w:rPr>
          <w:rFonts w:ascii="Tahoma" w:hAnsi="Tahoma" w:cs="Tahoma"/>
          <w:color w:val="323232"/>
        </w:rPr>
      </w:pPr>
      <w:r w:rsidRPr="00C726B6">
        <w:rPr>
          <w:rFonts w:cs="Arial"/>
          <w:color w:val="222222"/>
          <w:bdr w:val="none" w:sz="0" w:space="0" w:color="auto" w:frame="1"/>
        </w:rPr>
        <w:t>-</w:t>
      </w:r>
      <w:r w:rsidRPr="00C726B6">
        <w:rPr>
          <w:color w:val="222222"/>
          <w:bdr w:val="none" w:sz="0" w:space="0" w:color="auto" w:frame="1"/>
        </w:rPr>
        <w:t>    </w:t>
      </w:r>
      <w:r w:rsidRPr="00C726B6">
        <w:rPr>
          <w:rFonts w:cs="Arial"/>
          <w:color w:val="222222"/>
          <w:bdr w:val="none" w:sz="0" w:space="0" w:color="auto" w:frame="1"/>
        </w:rPr>
        <w:t>hodnocení práce žáků vzhledem k úrovni dosažení stanoveného cíle s využitím domluvených kritérií</w:t>
      </w:r>
    </w:p>
    <w:p w14:paraId="4EFA578B" w14:textId="77777777" w:rsidR="00FC071D" w:rsidRPr="00C726B6" w:rsidRDefault="00FC071D" w:rsidP="00FC071D">
      <w:pPr>
        <w:pStyle w:val="Odstavecseseznamem"/>
        <w:shd w:val="clear" w:color="auto" w:fill="FFFFFF"/>
        <w:spacing w:line="224" w:lineRule="atLeast"/>
        <w:ind w:left="1134" w:hanging="283"/>
        <w:rPr>
          <w:rFonts w:ascii="Tahoma" w:hAnsi="Tahoma" w:cs="Tahoma"/>
          <w:color w:val="323232"/>
        </w:rPr>
      </w:pPr>
      <w:r w:rsidRPr="00C726B6">
        <w:rPr>
          <w:rFonts w:cs="Arial"/>
          <w:color w:val="222222"/>
          <w:bdr w:val="none" w:sz="0" w:space="0" w:color="auto" w:frame="1"/>
        </w:rPr>
        <w:t>-</w:t>
      </w:r>
      <w:r w:rsidRPr="00C726B6">
        <w:rPr>
          <w:color w:val="222222"/>
          <w:bdr w:val="none" w:sz="0" w:space="0" w:color="auto" w:frame="1"/>
        </w:rPr>
        <w:t>    </w:t>
      </w:r>
      <w:r w:rsidRPr="00C726B6">
        <w:rPr>
          <w:rFonts w:cs="Arial"/>
          <w:color w:val="222222"/>
          <w:bdr w:val="none" w:sz="0" w:space="0" w:color="auto" w:frame="1"/>
        </w:rPr>
        <w:t xml:space="preserve">využití formativního a </w:t>
      </w:r>
      <w:proofErr w:type="spellStart"/>
      <w:r w:rsidRPr="00C726B6">
        <w:rPr>
          <w:rFonts w:cs="Arial"/>
          <w:color w:val="222222"/>
          <w:bdr w:val="none" w:sz="0" w:space="0" w:color="auto" w:frame="1"/>
        </w:rPr>
        <w:t>sumativního</w:t>
      </w:r>
      <w:proofErr w:type="spellEnd"/>
      <w:r w:rsidRPr="00C726B6">
        <w:rPr>
          <w:rFonts w:cs="Arial"/>
          <w:color w:val="222222"/>
          <w:bdr w:val="none" w:sz="0" w:space="0" w:color="auto" w:frame="1"/>
        </w:rPr>
        <w:t xml:space="preserve"> hodnocení s odhledem na stanovené cíle</w:t>
      </w:r>
    </w:p>
    <w:p w14:paraId="74FD546C" w14:textId="77777777" w:rsidR="00FC071D" w:rsidRPr="00C726B6" w:rsidRDefault="00FC071D" w:rsidP="00FC071D">
      <w:pPr>
        <w:pStyle w:val="Odstavecseseznamem"/>
        <w:shd w:val="clear" w:color="auto" w:fill="FFFFFF"/>
        <w:spacing w:line="224" w:lineRule="atLeast"/>
        <w:ind w:left="1134" w:hanging="283"/>
        <w:rPr>
          <w:rFonts w:ascii="Tahoma" w:hAnsi="Tahoma" w:cs="Tahoma"/>
          <w:color w:val="323232"/>
        </w:rPr>
      </w:pPr>
      <w:r w:rsidRPr="00C726B6">
        <w:rPr>
          <w:rFonts w:cs="Arial"/>
          <w:color w:val="222222"/>
          <w:bdr w:val="none" w:sz="0" w:space="0" w:color="auto" w:frame="1"/>
        </w:rPr>
        <w:t>-</w:t>
      </w:r>
      <w:r w:rsidRPr="00C726B6">
        <w:rPr>
          <w:color w:val="222222"/>
          <w:bdr w:val="none" w:sz="0" w:space="0" w:color="auto" w:frame="1"/>
        </w:rPr>
        <w:t>    </w:t>
      </w:r>
      <w:r w:rsidRPr="00C726B6">
        <w:rPr>
          <w:rFonts w:cs="Arial"/>
          <w:color w:val="222222"/>
          <w:bdr w:val="none" w:sz="0" w:space="0" w:color="auto" w:frame="1"/>
        </w:rPr>
        <w:t>využití hodnocení učitelem, vrstevnického hodnocení a sebehodnocení s ohledem na stanovené cíle</w:t>
      </w:r>
    </w:p>
    <w:p w14:paraId="359CA6C6" w14:textId="77777777" w:rsidR="00FC071D" w:rsidRPr="00C726B6" w:rsidRDefault="00FC071D" w:rsidP="00FC071D">
      <w:pPr>
        <w:pStyle w:val="Normlnweb"/>
        <w:shd w:val="clear" w:color="auto" w:fill="FFFFFF"/>
        <w:spacing w:before="0" w:beforeAutospacing="0" w:after="0" w:afterAutospacing="0"/>
        <w:rPr>
          <w:rStyle w:val="Siln"/>
          <w:rFonts w:ascii="Arial" w:hAnsi="Arial" w:cs="Arial"/>
          <w:b w:val="0"/>
          <w:bCs w:val="0"/>
          <w:color w:val="222222"/>
          <w:sz w:val="22"/>
          <w:szCs w:val="22"/>
          <w:bdr w:val="none" w:sz="0" w:space="0" w:color="auto" w:frame="1"/>
        </w:rPr>
      </w:pPr>
      <w:r w:rsidRPr="00C726B6">
        <w:rPr>
          <w:rStyle w:val="Siln"/>
          <w:rFonts w:ascii="Arial" w:hAnsi="Arial" w:cs="Arial"/>
          <w:b w:val="0"/>
          <w:bCs w:val="0"/>
          <w:color w:val="222222"/>
          <w:sz w:val="22"/>
          <w:szCs w:val="22"/>
          <w:bdr w:val="none" w:sz="0" w:space="0" w:color="auto" w:frame="1"/>
          <w:lang w:val="ru-RU"/>
        </w:rPr>
        <w:t>               -    diskuse k tématu </w:t>
      </w:r>
    </w:p>
    <w:p w14:paraId="52E9836F" w14:textId="77777777" w:rsidR="00FC071D" w:rsidRDefault="00FC071D" w:rsidP="00FC071D">
      <w:pPr>
        <w:pStyle w:val="-wm-msonormal"/>
        <w:shd w:val="clear" w:color="auto" w:fill="FFFFFF"/>
        <w:spacing w:before="0" w:beforeAutospacing="0" w:after="0" w:afterAutospacing="0"/>
        <w:rPr>
          <w:rFonts w:ascii="Aptos" w:hAnsi="Aptos"/>
          <w:b/>
          <w:bCs/>
          <w:color w:val="000000"/>
          <w:sz w:val="22"/>
          <w:szCs w:val="22"/>
        </w:rPr>
      </w:pPr>
      <w:r w:rsidRPr="00C726B6">
        <w:rPr>
          <w:rFonts w:ascii="Aptos" w:hAnsi="Aptos"/>
          <w:color w:val="000000"/>
          <w:sz w:val="22"/>
          <w:szCs w:val="22"/>
        </w:rPr>
        <w:t> </w:t>
      </w:r>
      <w:r w:rsidRPr="00C726B6">
        <w:rPr>
          <w:rFonts w:ascii="Aptos" w:hAnsi="Aptos"/>
          <w:b/>
          <w:bCs/>
          <w:color w:val="000000"/>
          <w:sz w:val="22"/>
          <w:szCs w:val="22"/>
        </w:rPr>
        <w:t>Účastníci si na seminář přinesou:</w:t>
      </w:r>
    </w:p>
    <w:p w14:paraId="6270F807" w14:textId="7AD18508" w:rsidR="00FC071D" w:rsidRPr="00FC071D" w:rsidRDefault="00FC071D" w:rsidP="00FC071D">
      <w:pPr>
        <w:pStyle w:val="-wm-msonormal"/>
        <w:shd w:val="clear" w:color="auto" w:fill="FFFFFF"/>
        <w:spacing w:before="0" w:beforeAutospacing="0" w:after="0" w:afterAutospacing="0"/>
        <w:rPr>
          <w:rFonts w:ascii="Aptos" w:hAnsi="Aptos"/>
          <w:b/>
          <w:bCs/>
          <w:color w:val="000000"/>
          <w:sz w:val="22"/>
          <w:szCs w:val="22"/>
        </w:rPr>
      </w:pPr>
      <w:r w:rsidRPr="00C726B6">
        <w:rPr>
          <w:rFonts w:ascii="Arial" w:hAnsi="Arial" w:cs="Arial"/>
          <w:color w:val="000000"/>
          <w:sz w:val="22"/>
          <w:szCs w:val="22"/>
        </w:rPr>
        <w:t xml:space="preserve">Tematický plán k některému z předmětů, který aktuálně učí. Ofocené </w:t>
      </w:r>
      <w:proofErr w:type="gramStart"/>
      <w:r w:rsidRPr="00C726B6">
        <w:rPr>
          <w:rFonts w:ascii="Arial" w:hAnsi="Arial" w:cs="Arial"/>
          <w:color w:val="000000"/>
          <w:sz w:val="22"/>
          <w:szCs w:val="22"/>
        </w:rPr>
        <w:t>1 – 2</w:t>
      </w:r>
      <w:proofErr w:type="gramEnd"/>
      <w:r w:rsidRPr="00C726B6">
        <w:rPr>
          <w:rFonts w:ascii="Arial" w:hAnsi="Arial" w:cs="Arial"/>
          <w:color w:val="000000"/>
          <w:sz w:val="22"/>
          <w:szCs w:val="22"/>
        </w:rPr>
        <w:t xml:space="preserve"> strany s výstupy v ŠVP vlastní školy k předmětu, který aktuálně učí. Učebnici nebo pracovní sešit vybranému předmětu, ročníku. Ukázky opravených prací dětí – prověrek, pracovních listů, opravených cvičení v pracovních</w:t>
      </w:r>
      <w:r w:rsidRPr="004E681F">
        <w:rPr>
          <w:rFonts w:ascii="Arial" w:hAnsi="Arial" w:cs="Arial"/>
          <w:color w:val="000000"/>
          <w:sz w:val="20"/>
          <w:szCs w:val="20"/>
        </w:rPr>
        <w:t xml:space="preserve"> sešitech apod.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</w:p>
    <w:p w14:paraId="22864535" w14:textId="58561E34" w:rsidR="00063409" w:rsidRPr="00F5002F" w:rsidRDefault="00FC071D" w:rsidP="00F5002F">
      <w:pPr>
        <w:pStyle w:val="-wm-msolistparagraph"/>
        <w:shd w:val="clear" w:color="auto" w:fill="FFFFFF"/>
        <w:ind w:left="360"/>
        <w:rPr>
          <w:rFonts w:ascii="Arial" w:hAnsi="Arial" w:cs="Arial"/>
          <w:color w:val="000000"/>
          <w:sz w:val="20"/>
          <w:szCs w:val="20"/>
        </w:rPr>
      </w:pPr>
      <w:r w:rsidRPr="00D90A42">
        <w:rPr>
          <w:rFonts w:ascii="Calibri" w:hAnsi="Calibri" w:cs="Calibri"/>
          <w:sz w:val="20"/>
          <w:szCs w:val="20"/>
          <w:bdr w:val="none" w:sz="0" w:space="0" w:color="auto" w:frame="1"/>
        </w:rPr>
        <w:t xml:space="preserve"> </w:t>
      </w:r>
      <w:r w:rsidRPr="004E681F">
        <w:rPr>
          <w:rFonts w:ascii="Calibri" w:hAnsi="Calibri" w:cs="Calibri"/>
          <w:b/>
          <w:color w:val="0070C0"/>
          <w:sz w:val="20"/>
          <w:szCs w:val="20"/>
        </w:rPr>
        <w:t>Vstupné:</w:t>
      </w:r>
      <w:r w:rsidRPr="00D90A42">
        <w:rPr>
          <w:rFonts w:ascii="Calibri" w:hAnsi="Calibri" w:cs="Calibri"/>
          <w:b/>
          <w:color w:val="2F5496"/>
          <w:sz w:val="20"/>
          <w:szCs w:val="20"/>
        </w:rPr>
        <w:t xml:space="preserve"> </w:t>
      </w:r>
      <w:r w:rsidRPr="00D90A42">
        <w:rPr>
          <w:rFonts w:ascii="Calibri" w:hAnsi="Calibri" w:cs="Calibri"/>
          <w:sz w:val="20"/>
          <w:szCs w:val="20"/>
        </w:rPr>
        <w:t>zdarma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4E681F">
        <w:rPr>
          <w:rFonts w:ascii="Calibri" w:hAnsi="Calibri" w:cs="Calibri"/>
          <w:b/>
          <w:bCs/>
          <w:color w:val="0070C0"/>
          <w:sz w:val="20"/>
          <w:szCs w:val="20"/>
        </w:rPr>
        <w:t>Kapacita semináře:</w:t>
      </w:r>
      <w:r>
        <w:rPr>
          <w:rFonts w:ascii="Calibri" w:hAnsi="Calibri" w:cs="Calibri"/>
          <w:sz w:val="20"/>
          <w:szCs w:val="20"/>
        </w:rPr>
        <w:t xml:space="preserve"> 30 osob</w:t>
      </w:r>
    </w:p>
    <w:sectPr w:rsidR="00063409" w:rsidRPr="00F5002F" w:rsidSect="00E64867">
      <w:headerReference w:type="default" r:id="rId9"/>
      <w:footerReference w:type="default" r:id="rId10"/>
      <w:pgSz w:w="11906" w:h="16838"/>
      <w:pgMar w:top="1418" w:right="1418" w:bottom="1418" w:left="1418" w:header="709" w:footer="9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74EAA" w14:textId="77777777" w:rsidR="00A04D4D" w:rsidRDefault="00A04D4D" w:rsidP="00B5646B">
      <w:r>
        <w:separator/>
      </w:r>
    </w:p>
  </w:endnote>
  <w:endnote w:type="continuationSeparator" w:id="0">
    <w:p w14:paraId="7BAAB764" w14:textId="77777777" w:rsidR="00A04D4D" w:rsidRDefault="00A04D4D" w:rsidP="00B56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074B1" w14:textId="24B988A0" w:rsidR="005972AE" w:rsidRPr="003235D2" w:rsidRDefault="005972AE" w:rsidP="005972AE">
    <w:pPr>
      <w:spacing w:line="360" w:lineRule="auto"/>
      <w:jc w:val="center"/>
      <w:rPr>
        <w:rFonts w:cs="Arial"/>
        <w:i/>
        <w:sz w:val="24"/>
        <w:szCs w:val="24"/>
      </w:rPr>
    </w:pPr>
    <w:r w:rsidRPr="003235D2">
      <w:rPr>
        <w:rFonts w:cs="Arial"/>
        <w:i/>
        <w:sz w:val="20"/>
        <w:szCs w:val="20"/>
      </w:rPr>
      <w:t xml:space="preserve">MAP IV ORP Prostějov, </w:t>
    </w:r>
    <w:r w:rsidRPr="003235D2">
      <w:rPr>
        <w:rFonts w:cs="Arial"/>
        <w:i/>
        <w:sz w:val="20"/>
        <w:szCs w:val="20"/>
        <w:lang w:eastAsia="x-none"/>
      </w:rPr>
      <w:t>CZ.02.02.XX/00/23_017/0008165</w:t>
    </w:r>
  </w:p>
  <w:p w14:paraId="1D094046" w14:textId="451A9EF0" w:rsidR="00B5646B" w:rsidRDefault="000E5CAD" w:rsidP="00B5646B">
    <w:pPr>
      <w:spacing w:line="360" w:lineRule="auto"/>
      <w:jc w:val="center"/>
      <w:rPr>
        <w:rFonts w:ascii="Calibri" w:hAnsi="Calibri"/>
        <w:sz w:val="20"/>
        <w:szCs w:val="20"/>
      </w:rPr>
    </w:pPr>
    <w:r>
      <w:rPr>
        <w:i/>
        <w:sz w:val="20"/>
        <w:szCs w:val="20"/>
      </w:rPr>
      <w:t xml:space="preserve"> </w:t>
    </w:r>
  </w:p>
  <w:p w14:paraId="06F3752E" w14:textId="0EB42EDC" w:rsidR="00B5646B" w:rsidRDefault="005972AE" w:rsidP="00B5646B">
    <w:pPr>
      <w:pStyle w:val="Zpat"/>
    </w:pPr>
    <w:r>
      <w:rPr>
        <w:noProof/>
      </w:rPr>
      <w:drawing>
        <wp:anchor distT="0" distB="0" distL="114300" distR="114300" simplePos="0" relativeHeight="251654656" behindDoc="1" locked="0" layoutInCell="1" allowOverlap="1" wp14:anchorId="49EEBD0E" wp14:editId="243E8658">
          <wp:simplePos x="0" y="0"/>
          <wp:positionH relativeFrom="column">
            <wp:posOffset>920750</wp:posOffset>
          </wp:positionH>
          <wp:positionV relativeFrom="paragraph">
            <wp:posOffset>77470</wp:posOffset>
          </wp:positionV>
          <wp:extent cx="683895" cy="683895"/>
          <wp:effectExtent l="0" t="0" r="1905" b="1905"/>
          <wp:wrapNone/>
          <wp:docPr id="14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776" behindDoc="0" locked="0" layoutInCell="1" allowOverlap="1" wp14:anchorId="79A517D5" wp14:editId="4DE3BD87">
          <wp:simplePos x="0" y="0"/>
          <wp:positionH relativeFrom="column">
            <wp:posOffset>-435610</wp:posOffset>
          </wp:positionH>
          <wp:positionV relativeFrom="paragraph">
            <wp:posOffset>205740</wp:posOffset>
          </wp:positionV>
          <wp:extent cx="1066800" cy="613480"/>
          <wp:effectExtent l="0" t="0" r="0" b="0"/>
          <wp:wrapNone/>
          <wp:docPr id="15" name="Obrázek 15" descr="logo malé 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 malé 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613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4E31E95" w14:textId="295039A7" w:rsidR="00B5646B" w:rsidRDefault="005972AE">
    <w:pPr>
      <w:pStyle w:val="Zpat"/>
    </w:pPr>
    <w:r>
      <w:rPr>
        <w:noProof/>
      </w:rPr>
      <w:drawing>
        <wp:anchor distT="0" distB="0" distL="114300" distR="114300" simplePos="0" relativeHeight="251661824" behindDoc="0" locked="0" layoutInCell="1" allowOverlap="1" wp14:anchorId="5E3D890D" wp14:editId="6CC9955D">
          <wp:simplePos x="0" y="0"/>
          <wp:positionH relativeFrom="margin">
            <wp:posOffset>1885950</wp:posOffset>
          </wp:positionH>
          <wp:positionV relativeFrom="paragraph">
            <wp:posOffset>43180</wp:posOffset>
          </wp:positionV>
          <wp:extent cx="4001770" cy="606425"/>
          <wp:effectExtent l="0" t="0" r="0" b="3175"/>
          <wp:wrapSquare wrapText="bothSides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01770" cy="606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8190ECC" w14:textId="77777777" w:rsidR="00B5646B" w:rsidRDefault="00B5646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CDB1C" w14:textId="77777777" w:rsidR="00A04D4D" w:rsidRDefault="00A04D4D" w:rsidP="00B5646B">
      <w:r>
        <w:separator/>
      </w:r>
    </w:p>
  </w:footnote>
  <w:footnote w:type="continuationSeparator" w:id="0">
    <w:p w14:paraId="1280AEB6" w14:textId="77777777" w:rsidR="00A04D4D" w:rsidRDefault="00A04D4D" w:rsidP="00B564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1B5A7" w14:textId="77777777" w:rsidR="00B5646B" w:rsidRDefault="008772EC" w:rsidP="00B5646B">
    <w:pPr>
      <w:pStyle w:val="Zhlav"/>
    </w:pPr>
    <w:r>
      <w:rPr>
        <w:noProof/>
      </w:rPr>
      <w:drawing>
        <wp:anchor distT="0" distB="0" distL="114300" distR="114300" simplePos="0" relativeHeight="251663872" behindDoc="1" locked="0" layoutInCell="1" allowOverlap="1" wp14:anchorId="581AC174" wp14:editId="157C57B5">
          <wp:simplePos x="0" y="0"/>
          <wp:positionH relativeFrom="column">
            <wp:posOffset>962025</wp:posOffset>
          </wp:positionH>
          <wp:positionV relativeFrom="paragraph">
            <wp:posOffset>-220980</wp:posOffset>
          </wp:positionV>
          <wp:extent cx="4067175" cy="589280"/>
          <wp:effectExtent l="0" t="0" r="9525" b="1270"/>
          <wp:wrapTight wrapText="bothSides">
            <wp:wrapPolygon edited="0">
              <wp:start x="0" y="0"/>
              <wp:lineTo x="0" y="20948"/>
              <wp:lineTo x="21246" y="20948"/>
              <wp:lineTo x="21549" y="18853"/>
              <wp:lineTo x="21549" y="14664"/>
              <wp:lineTo x="19830" y="11172"/>
              <wp:lineTo x="20234" y="11172"/>
              <wp:lineTo x="20133" y="6983"/>
              <wp:lineTo x="19526" y="0"/>
              <wp:lineTo x="0" y="0"/>
            </wp:wrapPolygon>
          </wp:wrapTight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7175" cy="589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12B0DD" w14:textId="77777777" w:rsidR="00B5646B" w:rsidRDefault="00B5646B" w:rsidP="00B5646B">
    <w:pPr>
      <w:pStyle w:val="Zhlav"/>
    </w:pPr>
  </w:p>
  <w:p w14:paraId="74180F62" w14:textId="77777777" w:rsidR="00B5646B" w:rsidRDefault="00B5646B">
    <w:pPr>
      <w:pStyle w:val="Zhlav"/>
    </w:pPr>
  </w:p>
  <w:p w14:paraId="2AFD0CA7" w14:textId="77777777" w:rsidR="00B5646B" w:rsidRDefault="00B5646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B66FF"/>
    <w:multiLevelType w:val="hybridMultilevel"/>
    <w:tmpl w:val="1EFAC4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7D04C8"/>
    <w:multiLevelType w:val="hybridMultilevel"/>
    <w:tmpl w:val="1C82FD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C06A69"/>
    <w:multiLevelType w:val="hybridMultilevel"/>
    <w:tmpl w:val="895ADD4C"/>
    <w:lvl w:ilvl="0" w:tplc="A1BE98C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9E4912"/>
    <w:multiLevelType w:val="hybridMultilevel"/>
    <w:tmpl w:val="1B7840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0B10AB"/>
    <w:multiLevelType w:val="hybridMultilevel"/>
    <w:tmpl w:val="232A62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3D737C"/>
    <w:multiLevelType w:val="hybridMultilevel"/>
    <w:tmpl w:val="3D10EB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F6BF0"/>
    <w:multiLevelType w:val="hybridMultilevel"/>
    <w:tmpl w:val="607AC6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62060E"/>
    <w:multiLevelType w:val="hybridMultilevel"/>
    <w:tmpl w:val="67047D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542913"/>
    <w:multiLevelType w:val="hybridMultilevel"/>
    <w:tmpl w:val="EEC0F1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BB7CE0"/>
    <w:multiLevelType w:val="hybridMultilevel"/>
    <w:tmpl w:val="DC52D3EE"/>
    <w:lvl w:ilvl="0" w:tplc="0405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0" w15:restartNumberingAfterBreak="0">
    <w:nsid w:val="747C0F7A"/>
    <w:multiLevelType w:val="hybridMultilevel"/>
    <w:tmpl w:val="CC14ABC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B162DB"/>
    <w:multiLevelType w:val="hybridMultilevel"/>
    <w:tmpl w:val="139C86A0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1D1001"/>
    <w:multiLevelType w:val="hybridMultilevel"/>
    <w:tmpl w:val="E1B2F492"/>
    <w:lvl w:ilvl="0" w:tplc="F90E1B2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5508B9"/>
    <w:multiLevelType w:val="hybridMultilevel"/>
    <w:tmpl w:val="5BF65D18"/>
    <w:lvl w:ilvl="0" w:tplc="5450FE4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8A2738"/>
    <w:multiLevelType w:val="hybridMultilevel"/>
    <w:tmpl w:val="1B247DBC"/>
    <w:lvl w:ilvl="0" w:tplc="9D4AA51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CE5BBA"/>
    <w:multiLevelType w:val="hybridMultilevel"/>
    <w:tmpl w:val="DBF87C18"/>
    <w:lvl w:ilvl="0" w:tplc="80D012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238374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0346379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87507647">
    <w:abstractNumId w:val="0"/>
  </w:num>
  <w:num w:numId="4" w16cid:durableId="307706802">
    <w:abstractNumId w:val="0"/>
  </w:num>
  <w:num w:numId="5" w16cid:durableId="687751591">
    <w:abstractNumId w:val="2"/>
  </w:num>
  <w:num w:numId="6" w16cid:durableId="1260334107">
    <w:abstractNumId w:val="10"/>
  </w:num>
  <w:num w:numId="7" w16cid:durableId="877815246">
    <w:abstractNumId w:val="6"/>
  </w:num>
  <w:num w:numId="8" w16cid:durableId="1589147227">
    <w:abstractNumId w:val="15"/>
  </w:num>
  <w:num w:numId="9" w16cid:durableId="521360913">
    <w:abstractNumId w:val="8"/>
  </w:num>
  <w:num w:numId="10" w16cid:durableId="1710258165">
    <w:abstractNumId w:val="12"/>
  </w:num>
  <w:num w:numId="11" w16cid:durableId="1611355838">
    <w:abstractNumId w:val="7"/>
  </w:num>
  <w:num w:numId="12" w16cid:durableId="1905679505">
    <w:abstractNumId w:val="4"/>
  </w:num>
  <w:num w:numId="13" w16cid:durableId="1818643902">
    <w:abstractNumId w:val="5"/>
  </w:num>
  <w:num w:numId="14" w16cid:durableId="107698950">
    <w:abstractNumId w:val="11"/>
  </w:num>
  <w:num w:numId="15" w16cid:durableId="842281892">
    <w:abstractNumId w:val="9"/>
  </w:num>
  <w:num w:numId="16" w16cid:durableId="2058240962">
    <w:abstractNumId w:val="3"/>
  </w:num>
  <w:num w:numId="17" w16cid:durableId="1638337710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5368884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73808562">
    <w:abstractNumId w:val="1"/>
  </w:num>
  <w:num w:numId="20" w16cid:durableId="486168650">
    <w:abstractNumId w:val="14"/>
  </w:num>
  <w:num w:numId="21" w16cid:durableId="13438257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46B"/>
    <w:rsid w:val="000341DF"/>
    <w:rsid w:val="0005256B"/>
    <w:rsid w:val="00063409"/>
    <w:rsid w:val="00072819"/>
    <w:rsid w:val="000A6DBC"/>
    <w:rsid w:val="000D3B59"/>
    <w:rsid w:val="000E5CAD"/>
    <w:rsid w:val="001338AC"/>
    <w:rsid w:val="00134B80"/>
    <w:rsid w:val="00145C89"/>
    <w:rsid w:val="00147719"/>
    <w:rsid w:val="00167F34"/>
    <w:rsid w:val="00195D70"/>
    <w:rsid w:val="001B07B4"/>
    <w:rsid w:val="001C6C2C"/>
    <w:rsid w:val="001C74E8"/>
    <w:rsid w:val="001D0BB9"/>
    <w:rsid w:val="0020606A"/>
    <w:rsid w:val="002411C3"/>
    <w:rsid w:val="002962DE"/>
    <w:rsid w:val="002A209F"/>
    <w:rsid w:val="002D7053"/>
    <w:rsid w:val="003120C2"/>
    <w:rsid w:val="003235D2"/>
    <w:rsid w:val="00340BFF"/>
    <w:rsid w:val="003E6C5B"/>
    <w:rsid w:val="004236AA"/>
    <w:rsid w:val="004362E2"/>
    <w:rsid w:val="004519FE"/>
    <w:rsid w:val="00453B52"/>
    <w:rsid w:val="00480B84"/>
    <w:rsid w:val="004F0EFD"/>
    <w:rsid w:val="004F2009"/>
    <w:rsid w:val="00501C01"/>
    <w:rsid w:val="00516448"/>
    <w:rsid w:val="00526D08"/>
    <w:rsid w:val="0057656C"/>
    <w:rsid w:val="00587846"/>
    <w:rsid w:val="00592B01"/>
    <w:rsid w:val="005972AE"/>
    <w:rsid w:val="005D42E8"/>
    <w:rsid w:val="005E5762"/>
    <w:rsid w:val="005E6C74"/>
    <w:rsid w:val="00606448"/>
    <w:rsid w:val="0060660F"/>
    <w:rsid w:val="00627190"/>
    <w:rsid w:val="00636BC0"/>
    <w:rsid w:val="0068212B"/>
    <w:rsid w:val="006B78CE"/>
    <w:rsid w:val="006D3A8F"/>
    <w:rsid w:val="006D5A18"/>
    <w:rsid w:val="0070289C"/>
    <w:rsid w:val="007A6C06"/>
    <w:rsid w:val="007C2618"/>
    <w:rsid w:val="007D370E"/>
    <w:rsid w:val="00800A31"/>
    <w:rsid w:val="00826EF8"/>
    <w:rsid w:val="00831EAA"/>
    <w:rsid w:val="008772EC"/>
    <w:rsid w:val="008D71FD"/>
    <w:rsid w:val="00914A2E"/>
    <w:rsid w:val="009812BB"/>
    <w:rsid w:val="009F4753"/>
    <w:rsid w:val="009F7138"/>
    <w:rsid w:val="00A04D4D"/>
    <w:rsid w:val="00A244D1"/>
    <w:rsid w:val="00A27649"/>
    <w:rsid w:val="00A52CE5"/>
    <w:rsid w:val="00A54953"/>
    <w:rsid w:val="00A653D6"/>
    <w:rsid w:val="00A84AC2"/>
    <w:rsid w:val="00A956AC"/>
    <w:rsid w:val="00B41AB5"/>
    <w:rsid w:val="00B5646B"/>
    <w:rsid w:val="00B86963"/>
    <w:rsid w:val="00B97B01"/>
    <w:rsid w:val="00BA555E"/>
    <w:rsid w:val="00BC509E"/>
    <w:rsid w:val="00BD4FFD"/>
    <w:rsid w:val="00C40970"/>
    <w:rsid w:val="00C421BF"/>
    <w:rsid w:val="00C8404B"/>
    <w:rsid w:val="00CC17D2"/>
    <w:rsid w:val="00CC7F0B"/>
    <w:rsid w:val="00CE4D99"/>
    <w:rsid w:val="00CF46AC"/>
    <w:rsid w:val="00D07ECC"/>
    <w:rsid w:val="00D30392"/>
    <w:rsid w:val="00D536B5"/>
    <w:rsid w:val="00D642FD"/>
    <w:rsid w:val="00D7683C"/>
    <w:rsid w:val="00DA6D4F"/>
    <w:rsid w:val="00DB536C"/>
    <w:rsid w:val="00DF5C71"/>
    <w:rsid w:val="00E35F04"/>
    <w:rsid w:val="00E44B88"/>
    <w:rsid w:val="00E64867"/>
    <w:rsid w:val="00EE6C36"/>
    <w:rsid w:val="00F04039"/>
    <w:rsid w:val="00F5002F"/>
    <w:rsid w:val="00F61303"/>
    <w:rsid w:val="00FA02BA"/>
    <w:rsid w:val="00FC071D"/>
    <w:rsid w:val="00FC3A0F"/>
    <w:rsid w:val="00FD7E4D"/>
    <w:rsid w:val="00FE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190DF6F6"/>
  <w15:chartTrackingRefBased/>
  <w15:docId w15:val="{A74EA969-8AF2-40AE-8A96-46C77C203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5646B"/>
    <w:pPr>
      <w:spacing w:after="0" w:line="240" w:lineRule="auto"/>
    </w:pPr>
    <w:rPr>
      <w:rFonts w:ascii="Arial" w:hAnsi="Arial" w:cs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72819"/>
    <w:pPr>
      <w:keepNext/>
      <w:overflowPunct w:val="0"/>
      <w:autoSpaceDE w:val="0"/>
      <w:autoSpaceDN w:val="0"/>
      <w:adjustRightInd w:val="0"/>
      <w:spacing w:after="240"/>
      <w:jc w:val="center"/>
      <w:textAlignment w:val="baseline"/>
      <w:outlineLvl w:val="0"/>
    </w:pPr>
    <w:rPr>
      <w:b/>
      <w:bCs/>
      <w:sz w:val="32"/>
      <w:szCs w:val="28"/>
    </w:rPr>
  </w:style>
  <w:style w:type="paragraph" w:styleId="Nadpis2">
    <w:name w:val="heading 2"/>
    <w:basedOn w:val="Normln"/>
    <w:next w:val="Normln"/>
    <w:link w:val="Nadpis2Char"/>
    <w:qFormat/>
    <w:rsid w:val="00072819"/>
    <w:pPr>
      <w:keepNext/>
      <w:overflowPunct w:val="0"/>
      <w:autoSpaceDE w:val="0"/>
      <w:autoSpaceDN w:val="0"/>
      <w:adjustRightInd w:val="0"/>
      <w:spacing w:after="240"/>
      <w:textAlignment w:val="baseline"/>
      <w:outlineLvl w:val="1"/>
    </w:pPr>
    <w:rPr>
      <w:b/>
      <w:sz w:val="28"/>
      <w:szCs w:val="20"/>
    </w:rPr>
  </w:style>
  <w:style w:type="paragraph" w:styleId="Nadpis3">
    <w:name w:val="heading 3"/>
    <w:basedOn w:val="Normln"/>
    <w:next w:val="Normln"/>
    <w:link w:val="Nadpis3Char"/>
    <w:qFormat/>
    <w:rsid w:val="00072819"/>
    <w:pPr>
      <w:keepNext/>
      <w:overflowPunct w:val="0"/>
      <w:autoSpaceDE w:val="0"/>
      <w:autoSpaceDN w:val="0"/>
      <w:adjustRightInd w:val="0"/>
      <w:spacing w:after="240"/>
      <w:textAlignment w:val="baseline"/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autoRedefine/>
    <w:uiPriority w:val="10"/>
    <w:qFormat/>
    <w:rsid w:val="00636BC0"/>
    <w:pPr>
      <w:widowControl w:val="0"/>
      <w:suppressAutoHyphens/>
      <w:autoSpaceDN w:val="0"/>
      <w:contextualSpacing/>
      <w:jc w:val="center"/>
      <w:textAlignment w:val="baseline"/>
    </w:pPr>
    <w:rPr>
      <w:rFonts w:asciiTheme="minorHAnsi" w:eastAsiaTheme="majorEastAsia" w:hAnsiTheme="minorHAnsi"/>
      <w:spacing w:val="-10"/>
      <w:kern w:val="28"/>
      <w:sz w:val="56"/>
      <w:szCs w:val="50"/>
    </w:rPr>
  </w:style>
  <w:style w:type="character" w:customStyle="1" w:styleId="NzevChar">
    <w:name w:val="Název Char"/>
    <w:basedOn w:val="Standardnpsmoodstavce"/>
    <w:link w:val="Nzev"/>
    <w:uiPriority w:val="10"/>
    <w:rsid w:val="00636BC0"/>
    <w:rPr>
      <w:rFonts w:eastAsiaTheme="majorEastAsia"/>
      <w:spacing w:val="-10"/>
      <w:kern w:val="28"/>
      <w:sz w:val="56"/>
      <w:szCs w:val="50"/>
    </w:rPr>
  </w:style>
  <w:style w:type="character" w:customStyle="1" w:styleId="Nadpis1Char">
    <w:name w:val="Nadpis 1 Char"/>
    <w:basedOn w:val="Standardnpsmoodstavce"/>
    <w:link w:val="Nadpis1"/>
    <w:rsid w:val="00072819"/>
    <w:rPr>
      <w:rFonts w:ascii="Times New Roman" w:eastAsia="Times New Roman" w:hAnsi="Times New Roman" w:cs="Times New Roman"/>
      <w:b/>
      <w:bCs/>
      <w:sz w:val="32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rsid w:val="00072819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07281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B5646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5646B"/>
    <w:rPr>
      <w:rFonts w:ascii="Arial" w:hAnsi="Arial" w:cs="Times New Roman"/>
      <w:lang w:eastAsia="cs-CZ"/>
    </w:rPr>
  </w:style>
  <w:style w:type="paragraph" w:styleId="Zpat">
    <w:name w:val="footer"/>
    <w:basedOn w:val="Normln"/>
    <w:link w:val="ZpatChar"/>
    <w:unhideWhenUsed/>
    <w:rsid w:val="00B5646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B5646B"/>
    <w:rPr>
      <w:rFonts w:ascii="Arial" w:hAnsi="Arial" w:cs="Times New Roman"/>
      <w:lang w:eastAsia="cs-CZ"/>
    </w:rPr>
  </w:style>
  <w:style w:type="character" w:styleId="Hypertextovodkaz">
    <w:name w:val="Hyperlink"/>
    <w:unhideWhenUsed/>
    <w:rsid w:val="00B5646B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01C01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FA02B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FA02BA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764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7649"/>
    <w:rPr>
      <w:rFonts w:ascii="Segoe UI" w:hAnsi="Segoe UI" w:cs="Segoe UI"/>
      <w:sz w:val="18"/>
      <w:szCs w:val="18"/>
      <w:lang w:eastAsia="cs-CZ"/>
    </w:rPr>
  </w:style>
  <w:style w:type="character" w:styleId="Zdraznn">
    <w:name w:val="Emphasis"/>
    <w:basedOn w:val="Standardnpsmoodstavce"/>
    <w:uiPriority w:val="20"/>
    <w:qFormat/>
    <w:rsid w:val="009F7138"/>
    <w:rPr>
      <w:i/>
      <w:iCs/>
    </w:rPr>
  </w:style>
  <w:style w:type="paragraph" w:customStyle="1" w:styleId="-wm-msonormal">
    <w:name w:val="-wm-msonormal"/>
    <w:basedOn w:val="Normln"/>
    <w:rsid w:val="00F5002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-wm-msolistparagraph">
    <w:name w:val="-wm-msolistparagraph"/>
    <w:basedOn w:val="Normln"/>
    <w:rsid w:val="00F5002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1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9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7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8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3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0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2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cARagjtoCiiEVP6T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apy.cz/s/jezuzumef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371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Jurka</dc:creator>
  <cp:keywords/>
  <dc:description/>
  <cp:lastModifiedBy>Region 1</cp:lastModifiedBy>
  <cp:revision>2</cp:revision>
  <cp:lastPrinted>2021-07-14T07:37:00Z</cp:lastPrinted>
  <dcterms:created xsi:type="dcterms:W3CDTF">2024-03-21T12:07:00Z</dcterms:created>
  <dcterms:modified xsi:type="dcterms:W3CDTF">2024-03-21T12:07:00Z</dcterms:modified>
</cp:coreProperties>
</file>