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6CA8D" w14:textId="5602A0F4" w:rsidR="00095943" w:rsidRDefault="00542CB9" w:rsidP="00211D24">
      <w:pPr>
        <w:jc w:val="center"/>
        <w:rPr>
          <w:b/>
          <w:sz w:val="32"/>
          <w:szCs w:val="32"/>
        </w:rPr>
      </w:pPr>
      <w:bookmarkStart w:id="0" w:name="RANGE!A1:G36"/>
      <w:r w:rsidRPr="00D150A0">
        <w:rPr>
          <w:noProof/>
          <w:lang w:eastAsia="cs-CZ"/>
        </w:rPr>
        <w:drawing>
          <wp:inline distT="0" distB="0" distL="0" distR="0" wp14:anchorId="69EB9A55" wp14:editId="64095B5B">
            <wp:extent cx="1082040" cy="6400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C0E8" w14:textId="1788A536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33C43C30" w:rsidR="00211D24" w:rsidRPr="00EB18AC" w:rsidRDefault="00963100" w:rsidP="00211D2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 č. </w:t>
      </w:r>
      <w:r w:rsidR="00BF0928">
        <w:rPr>
          <w:rFonts w:ascii="Calibri" w:hAnsi="Calibri" w:cs="Calibri"/>
          <w:b/>
          <w:sz w:val="28"/>
          <w:szCs w:val="28"/>
        </w:rPr>
        <w:t>5</w:t>
      </w:r>
      <w:r w:rsidR="00211D24"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7F60BF5E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>„</w:t>
      </w:r>
      <w:r w:rsidR="00BF0928">
        <w:rPr>
          <w:rFonts w:ascii="Calibri" w:hAnsi="Calibri" w:cs="Calibri"/>
          <w:b/>
          <w:smallCaps/>
          <w:sz w:val="28"/>
          <w:szCs w:val="28"/>
        </w:rPr>
        <w:t>5</w:t>
      </w:r>
      <w:r w:rsidR="00C3715A">
        <w:rPr>
          <w:rFonts w:ascii="Calibri" w:hAnsi="Calibri" w:cs="Calibri"/>
          <w:b/>
          <w:smallCaps/>
          <w:sz w:val="28"/>
          <w:szCs w:val="28"/>
        </w:rPr>
        <w:t xml:space="preserve">. VÝZVA 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MAS </w:t>
      </w:r>
      <w:r w:rsidR="008E4BC0">
        <w:rPr>
          <w:rFonts w:ascii="Calibri" w:hAnsi="Calibri" w:cs="Calibri"/>
          <w:b/>
          <w:smallCaps/>
          <w:sz w:val="28"/>
          <w:szCs w:val="28"/>
        </w:rPr>
        <w:t>REGION HANÁ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</w:t>
      </w:r>
      <w:r w:rsidR="00963100" w:rsidRPr="00963100">
        <w:t xml:space="preserve"> </w:t>
      </w:r>
      <w:r w:rsidR="008E4BC0">
        <w:rPr>
          <w:rFonts w:ascii="Calibri" w:hAnsi="Calibri" w:cs="Calibri"/>
          <w:b/>
          <w:smallCaps/>
          <w:sz w:val="28"/>
          <w:szCs w:val="28"/>
        </w:rPr>
        <w:t>DOPRAVA</w:t>
      </w:r>
      <w:r w:rsidR="00963100" w:rsidRPr="00963100">
        <w:rPr>
          <w:rFonts w:ascii="Calibri" w:hAnsi="Calibri" w:cs="Calibri"/>
          <w:b/>
          <w:smallCaps/>
          <w:sz w:val="28"/>
          <w:szCs w:val="28"/>
        </w:rPr>
        <w:t>“</w:t>
      </w:r>
    </w:p>
    <w:p w14:paraId="54A27A5B" w14:textId="58E5ECE7" w:rsidR="00C97923" w:rsidRDefault="00211D24" w:rsidP="00963100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C3715A">
        <w:rPr>
          <w:rFonts w:ascii="Calibri" w:hAnsi="Calibri" w:cs="Calibri"/>
          <w:b/>
          <w:smallCaps/>
          <w:sz w:val="28"/>
          <w:szCs w:val="28"/>
        </w:rPr>
        <w:t>60</w:t>
      </w:r>
      <w:r w:rsidR="00963100" w:rsidRPr="00963100">
        <w:rPr>
          <w:rFonts w:ascii="Calibri" w:hAnsi="Calibri" w:cs="Calibri"/>
          <w:b/>
          <w:smallCaps/>
          <w:sz w:val="28"/>
          <w:szCs w:val="28"/>
        </w:rPr>
        <w:t xml:space="preserve">. Výzvu - IROP - </w:t>
      </w:r>
      <w:r w:rsidR="00C3715A">
        <w:rPr>
          <w:rFonts w:ascii="Calibri" w:hAnsi="Calibri" w:cs="Calibri"/>
          <w:b/>
          <w:smallCaps/>
          <w:sz w:val="28"/>
          <w:szCs w:val="28"/>
        </w:rPr>
        <w:t>DOPRAVA</w:t>
      </w:r>
      <w:r w:rsidR="00963100" w:rsidRPr="00963100">
        <w:rPr>
          <w:rFonts w:ascii="Calibri" w:hAnsi="Calibri" w:cs="Calibri"/>
          <w:b/>
          <w:smallCaps/>
          <w:sz w:val="28"/>
          <w:szCs w:val="28"/>
        </w:rPr>
        <w:t>- SC 5.1</w:t>
      </w: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Pr="00E23C73" w:rsidRDefault="00211D24" w:rsidP="00211D24">
      <w:pPr>
        <w:jc w:val="both"/>
        <w:rPr>
          <w:b/>
        </w:rPr>
      </w:pPr>
      <w:r w:rsidRPr="00E23C73">
        <w:rPr>
          <w:b/>
        </w:rPr>
        <w:t>Žadatel musí vyplnit všechny požadované údaje.</w:t>
      </w:r>
    </w:p>
    <w:p w14:paraId="0200F90A" w14:textId="373F9084" w:rsidR="00211D24" w:rsidRDefault="00211D24" w:rsidP="00211D24">
      <w:pPr>
        <w:jc w:val="both"/>
      </w:pPr>
      <w:r>
        <w:t xml:space="preserve">V rámci MAS bude nejprve ze strany kanceláře MAS </w:t>
      </w:r>
      <w:r w:rsidR="008E4BC0">
        <w:t>Region HANÁ</w:t>
      </w:r>
      <w:r>
        <w:t xml:space="preserve"> provedena administrativní kontrola. Věcné hodnocení záměrů provádí Výběrová komise MAS </w:t>
      </w:r>
      <w:r w:rsidR="008E4BC0">
        <w:t>Region HANÁ</w:t>
      </w:r>
      <w:r>
        <w:t xml:space="preserve"> jakožto výběrový orgán. </w:t>
      </w:r>
      <w:r w:rsidR="008E4BC0">
        <w:t>Rada</w:t>
      </w:r>
      <w:r>
        <w:t xml:space="preserve"> MAS </w:t>
      </w:r>
      <w:r w:rsidR="008E4BC0">
        <w:t>Region HANÁ</w:t>
      </w:r>
      <w:r>
        <w:t xml:space="preserve"> jakožto </w:t>
      </w:r>
      <w:r w:rsidR="008B7B1D">
        <w:t xml:space="preserve">rozhodovací </w:t>
      </w:r>
      <w:r>
        <w:t xml:space="preserve">orgán vybírá záměry, kterým bude vydáno Vyjádření o souladu se SCLLD MAS </w:t>
      </w:r>
      <w:r w:rsidR="008E4BC0">
        <w:t>Region HANÁ</w:t>
      </w:r>
      <w:r>
        <w:t>. Toto vyjádření je povinnou součástí žádosti o podporu, kterou nositelé vybraných záměrů následně zpracují v MS21+.</w:t>
      </w:r>
    </w:p>
    <w:p w14:paraId="7A5EAD6D" w14:textId="2350ED61" w:rsidR="00211D24" w:rsidRDefault="00211D24" w:rsidP="00211D24">
      <w:pPr>
        <w:jc w:val="both"/>
      </w:pPr>
      <w:r>
        <w:t>Postup hodnocení záměrů je uveden v</w:t>
      </w:r>
      <w:r w:rsidR="00095943">
        <w:t> interních postupech</w:t>
      </w:r>
      <w:r w:rsidR="008E4BC0">
        <w:t xml:space="preserve"> MAS Region HANÁ, </w:t>
      </w:r>
      <w:r w:rsidR="008E4BC0" w:rsidRPr="00B148AF">
        <w:t xml:space="preserve">které jsou zveřejněny na </w:t>
      </w:r>
      <w:hyperlink r:id="rId11" w:history="1">
        <w:r w:rsidR="008E4BC0" w:rsidRPr="00B148AF">
          <w:rPr>
            <w:rStyle w:val="Hypertextovodkaz"/>
          </w:rPr>
          <w:t>www.regionhana.cz</w:t>
        </w:r>
      </w:hyperlink>
      <w:r w:rsidR="008E4BC0" w:rsidRPr="00B148AF">
        <w:t>.</w:t>
      </w:r>
      <w:r w:rsidR="008E4BC0">
        <w:t xml:space="preserve"> </w:t>
      </w:r>
    </w:p>
    <w:p w14:paraId="7A0D1AD6" w14:textId="33261980" w:rsidR="00211D24" w:rsidRDefault="00211D24" w:rsidP="00211D24">
      <w:pPr>
        <w:jc w:val="both"/>
      </w:pPr>
      <w:r>
        <w:t xml:space="preserve">Po výběru projektových záměrů ze strany MAS následuje podání </w:t>
      </w:r>
      <w:r w:rsidR="00963100">
        <w:t xml:space="preserve">žádosti o podporu do výzvy č. </w:t>
      </w:r>
      <w:r w:rsidR="00BB37D1">
        <w:t>60</w:t>
      </w:r>
      <w:r>
        <w:t xml:space="preserve"> IROP, a to prostřednictvím MS21+. </w:t>
      </w:r>
      <w:r w:rsidR="00095943">
        <w:t>Samotné h</w:t>
      </w:r>
      <w:r>
        <w:t xml:space="preserve">odnocení žádostí o podporu je v kompetenci Centra pro regionální rozvoj (CRR). </w:t>
      </w:r>
    </w:p>
    <w:p w14:paraId="7CD82269" w14:textId="7FC6571D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BB37D1">
        <w:t>60</w:t>
      </w:r>
      <w:r>
        <w:t xml:space="preserve"> IROP (vždy v aktuálním znění).</w:t>
      </w:r>
      <w:bookmarkStart w:id="1" w:name="_GoBack"/>
      <w:bookmarkEnd w:id="1"/>
    </w:p>
    <w:p w14:paraId="2C5650A1" w14:textId="5C41518D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2" w:history="1">
        <w:r w:rsidR="00EB0435" w:rsidRPr="002F47A4">
          <w:rPr>
            <w:rStyle w:val="Hypertextovodkaz"/>
            <w:rFonts w:cstheme="minorHAnsi"/>
          </w:rPr>
          <w:t>https://irop.mmr.cz/cs/vyzvy-2021-2027/vyzvy/60vyzvairop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05A15890" w14:textId="3E01347A" w:rsidR="00B148AF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B148AF">
        <w:rPr>
          <w:rFonts w:ascii="Calibri" w:hAnsi="Calibri" w:cs="Calibri"/>
        </w:rPr>
        <w:t xml:space="preserve">Záměr ve formátu </w:t>
      </w:r>
      <w:proofErr w:type="spellStart"/>
      <w:r w:rsidRPr="00B148AF">
        <w:rPr>
          <w:rFonts w:ascii="Calibri" w:hAnsi="Calibri" w:cs="Calibri"/>
        </w:rPr>
        <w:t>pdf</w:t>
      </w:r>
      <w:proofErr w:type="spellEnd"/>
      <w:r w:rsidRPr="00B148AF">
        <w:rPr>
          <w:rFonts w:ascii="Calibri" w:hAnsi="Calibri" w:cs="Calibri"/>
        </w:rPr>
        <w:t xml:space="preserve"> opatřený elektronickým podpisem osoby (osoby) jednajících jménem žadatele (nebo osob zmocněných na základě plné moci) a relevantní přílohy je nutné zaslat </w:t>
      </w:r>
      <w:r w:rsidR="00B148AF" w:rsidRPr="00B148AF">
        <w:rPr>
          <w:rFonts w:ascii="Calibri" w:hAnsi="Calibri" w:cs="Calibri"/>
        </w:rPr>
        <w:t xml:space="preserve">do datové schránky MAS Region </w:t>
      </w:r>
      <w:proofErr w:type="gramStart"/>
      <w:r w:rsidR="00B148AF" w:rsidRPr="00B148AF">
        <w:rPr>
          <w:rFonts w:ascii="Calibri" w:hAnsi="Calibri" w:cs="Calibri"/>
        </w:rPr>
        <w:t>HANÁ,  z. s.</w:t>
      </w:r>
      <w:proofErr w:type="gramEnd"/>
      <w:r w:rsidR="00B148AF" w:rsidRPr="00B148AF">
        <w:rPr>
          <w:rFonts w:ascii="Calibri" w:hAnsi="Calibri" w:cs="Calibri"/>
        </w:rPr>
        <w:t xml:space="preserve"> </w:t>
      </w:r>
      <w:r w:rsidR="00B148AF">
        <w:rPr>
          <w:rFonts w:ascii="Calibri" w:hAnsi="Calibri" w:cs="Calibri"/>
        </w:rPr>
        <w:t>Do předmětu uvést číslo a název výzvy MAS.</w:t>
      </w:r>
    </w:p>
    <w:p w14:paraId="75E327E7" w14:textId="70303D02" w:rsidR="00211D24" w:rsidRPr="00B148AF" w:rsidRDefault="00B148AF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ID </w:t>
      </w:r>
      <w:r w:rsidRPr="00B148AF">
        <w:rPr>
          <w:rFonts w:ascii="Calibri" w:hAnsi="Calibri" w:cs="Calibri"/>
          <w:color w:val="171717"/>
          <w:shd w:val="clear" w:color="auto" w:fill="FFFFFF"/>
        </w:rPr>
        <w:t>t8d3v7q</w:t>
      </w:r>
    </w:p>
    <w:p w14:paraId="7FCE3592" w14:textId="75BD298E" w:rsidR="00211D24" w:rsidRPr="008B7B1D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B7B1D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740CC8A6" w:rsidR="00C566ED" w:rsidRPr="00006DA8" w:rsidRDefault="00C566ED" w:rsidP="009319B7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E23C73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331076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76D6F8D9" w:rsidR="006E6251" w:rsidRPr="00331076" w:rsidRDefault="006032E2" w:rsidP="006032E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Region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HANÁ, z. s.</w:t>
            </w:r>
            <w:proofErr w:type="gramEnd"/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5AE8806" w14:textId="77777777" w:rsidR="00DF1583" w:rsidRPr="00DF1583" w:rsidRDefault="006E6251" w:rsidP="00DF1583">
            <w:pPr>
              <w:spacing w:after="0" w:line="240" w:lineRule="auto"/>
              <w:rPr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DF1583" w:rsidRPr="00DF1583">
              <w:rPr>
                <w:sz w:val="20"/>
                <w:szCs w:val="20"/>
              </w:rPr>
              <w:t>5.1 Podpora integrovaného a inkluzivního sociálního, hospodářského a environmentálního místního rozvoje, kultury, přírodního dědictví, udržitelného cestovního ruchu a bezpečnosti</w:t>
            </w:r>
          </w:p>
          <w:p w14:paraId="1CC9AE0B" w14:textId="23A527F2" w:rsidR="006E6251" w:rsidRPr="00331076" w:rsidRDefault="00DF1583" w:rsidP="00DF158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F1583">
              <w:rPr>
                <w:sz w:val="20"/>
                <w:szCs w:val="20"/>
              </w:rPr>
              <w:t>v jiných než městských oblastech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686F2261" w:rsidR="006E6251" w:rsidRPr="00331076" w:rsidRDefault="006E6251" w:rsidP="006032E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DF1583">
              <w:rPr>
                <w:sz w:val="20"/>
                <w:szCs w:val="20"/>
              </w:rPr>
              <w:t>60.</w:t>
            </w:r>
            <w:r w:rsidR="00963100" w:rsidRPr="00963100">
              <w:rPr>
                <w:sz w:val="20"/>
                <w:szCs w:val="20"/>
              </w:rPr>
              <w:t xml:space="preserve"> VÝZVU - IROP - </w:t>
            </w:r>
            <w:r w:rsidR="006032E2">
              <w:rPr>
                <w:sz w:val="20"/>
                <w:szCs w:val="20"/>
              </w:rPr>
              <w:t>DOPRAVA</w:t>
            </w:r>
            <w:r w:rsidR="00963100" w:rsidRPr="00963100">
              <w:rPr>
                <w:sz w:val="20"/>
                <w:szCs w:val="20"/>
              </w:rPr>
              <w:t xml:space="preserve"> -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7246DD67" w:rsidR="006E6251" w:rsidRPr="00331076" w:rsidRDefault="006E6251" w:rsidP="006032E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E23C73">
              <w:rPr>
                <w:rFonts w:cs="Arial"/>
                <w:bCs/>
                <w:sz w:val="20"/>
                <w:szCs w:val="20"/>
              </w:rPr>
              <w:t>5</w:t>
            </w:r>
            <w:r w:rsidR="00DF1583" w:rsidRPr="00DF1583">
              <w:rPr>
                <w:rFonts w:cs="Arial"/>
                <w:bCs/>
                <w:sz w:val="20"/>
                <w:szCs w:val="20"/>
              </w:rPr>
              <w:t>.</w:t>
            </w:r>
            <w:r w:rsidR="006032E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F1583" w:rsidRPr="00DF1583">
              <w:rPr>
                <w:rFonts w:cs="Arial"/>
                <w:bCs/>
                <w:sz w:val="20"/>
                <w:szCs w:val="20"/>
              </w:rPr>
              <w:t xml:space="preserve">výzva MAS </w:t>
            </w:r>
            <w:r w:rsidR="006032E2">
              <w:rPr>
                <w:rFonts w:cs="Arial"/>
                <w:bCs/>
                <w:sz w:val="20"/>
                <w:szCs w:val="20"/>
              </w:rPr>
              <w:t xml:space="preserve">Region HANÁ </w:t>
            </w:r>
            <w:r w:rsidR="00DF1583" w:rsidRPr="00DF1583">
              <w:rPr>
                <w:rFonts w:cs="Arial"/>
                <w:bCs/>
                <w:sz w:val="20"/>
                <w:szCs w:val="20"/>
              </w:rPr>
              <w:t>-IROP-</w:t>
            </w:r>
            <w:r w:rsidR="006032E2">
              <w:rPr>
                <w:rFonts w:cs="Arial"/>
                <w:bCs/>
                <w:sz w:val="20"/>
                <w:szCs w:val="20"/>
              </w:rPr>
              <w:t>DOPRAVA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E92F849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993A2F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11DD7396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993A2F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70B61100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993A2F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EA80288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 </w:t>
            </w:r>
            <w:r w:rsidR="00993A2F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596F1C87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993A2F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</w:tbl>
    <w:p w14:paraId="1BDAA556" w14:textId="1B27A982" w:rsidR="00120BA2" w:rsidRDefault="00120BA2">
      <w:pPr>
        <w:rPr>
          <w:b/>
        </w:rPr>
      </w:pPr>
    </w:p>
    <w:p w14:paraId="102C8F15" w14:textId="64B55715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CF450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57CFB157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993A2F">
              <w:rPr>
                <w:i/>
                <w:color w:val="FF0000"/>
                <w:sz w:val="20"/>
                <w:szCs w:val="20"/>
              </w:rPr>
              <w:t>60</w:t>
            </w:r>
            <w:r w:rsidRPr="005644BD">
              <w:rPr>
                <w:i/>
                <w:color w:val="FF0000"/>
                <w:sz w:val="20"/>
                <w:szCs w:val="20"/>
              </w:rPr>
              <w:t>. výzvou IROP –</w:t>
            </w:r>
            <w:r w:rsidR="00993A2F">
              <w:rPr>
                <w:i/>
                <w:color w:val="FF0000"/>
                <w:sz w:val="20"/>
                <w:szCs w:val="20"/>
              </w:rPr>
              <w:t xml:space="preserve"> Doprava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77777777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Místo realizace projektu:</w:t>
            </w:r>
          </w:p>
        </w:tc>
      </w:tr>
      <w:tr w:rsidR="00991E7D" w:rsidRPr="00586900" w14:paraId="2C253720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644BD" w:rsidRDefault="00991E7D" w:rsidP="00991E7D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343BD47B" w14:textId="77777777" w:rsidR="00446298" w:rsidRPr="00586900" w:rsidRDefault="00446298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569B2A9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</w:t>
            </w:r>
            <w:r w:rsidR="00E76B1A">
              <w:rPr>
                <w:color w:val="FF0000"/>
                <w:sz w:val="20"/>
                <w:szCs w:val="20"/>
              </w:rPr>
              <w:t>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1CCE91C4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</w:t>
            </w:r>
            <w:r w:rsidR="007314F2">
              <w:rPr>
                <w:b/>
              </w:rPr>
              <w:t xml:space="preserve">               </w:t>
            </w:r>
            <w:r w:rsidRPr="00586900">
              <w:rPr>
                <w:b/>
              </w:rPr>
              <w:t xml:space="preserve">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41AA0F8E" w:rsidR="00991E7D" w:rsidRPr="005644BD" w:rsidRDefault="00991E7D" w:rsidP="00BF4A4B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ve formě (</w:t>
            </w:r>
            <w:r w:rsidR="00E23C73">
              <w:rPr>
                <w:i/>
                <w:color w:val="FF0000"/>
                <w:sz w:val="20"/>
                <w:szCs w:val="20"/>
              </w:rPr>
              <w:t>den/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měsíc/rok). Počítejte, že věcné hodnocení záměru ze strany MAS může trvat přibližně měsíc. Uvažujte, že vyjádření o souladu záměru se SCLLD MAS </w:t>
            </w:r>
            <w:r w:rsidR="00BF4A4B">
              <w:rPr>
                <w:i/>
                <w:color w:val="FF0000"/>
                <w:sz w:val="20"/>
                <w:szCs w:val="20"/>
              </w:rPr>
              <w:t>Region HANÁ</w:t>
            </w:r>
            <w:r w:rsidR="00E23C73">
              <w:rPr>
                <w:i/>
                <w:color w:val="FF0000"/>
                <w:sz w:val="20"/>
                <w:szCs w:val="20"/>
              </w:rPr>
              <w:t xml:space="preserve"> je vydáváno na 9</w:t>
            </w:r>
            <w:r w:rsidRPr="005644BD">
              <w:rPr>
                <w:i/>
                <w:color w:val="FF0000"/>
                <w:sz w:val="20"/>
                <w:szCs w:val="20"/>
              </w:rPr>
              <w:t>0 kalendářních dnů.</w:t>
            </w:r>
          </w:p>
        </w:tc>
      </w:tr>
      <w:tr w:rsidR="00991E7D" w:rsidRPr="00586900" w14:paraId="3B0E3A63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293E6879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</w:t>
            </w:r>
            <w:r w:rsidR="00E23C73">
              <w:rPr>
                <w:i/>
                <w:color w:val="FF0000"/>
                <w:sz w:val="20"/>
                <w:szCs w:val="20"/>
              </w:rPr>
              <w:t>den/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měsíc/rok)</w:t>
            </w:r>
            <w:r w:rsidRPr="005644BD">
              <w:rPr>
                <w:i/>
                <w:color w:val="FF0000"/>
                <w:sz w:val="20"/>
                <w:szCs w:val="20"/>
              </w:rPr>
              <w:t>. Realizace projektu může být zahájen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a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3C37B105" w:rsidR="00991E7D" w:rsidRPr="005644BD" w:rsidRDefault="00726F7F" w:rsidP="00E23C7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 xml:space="preserve">veďte ve formě </w:t>
            </w:r>
            <w:r w:rsidR="00E23C73">
              <w:rPr>
                <w:i/>
                <w:color w:val="FF0000"/>
                <w:sz w:val="20"/>
                <w:szCs w:val="20"/>
              </w:rPr>
              <w:t>(den/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měsíc/rok)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Realizace projektu nesmí být ukončena před podáním </w:t>
            </w:r>
            <w:r w:rsidR="00283C9D">
              <w:rPr>
                <w:i/>
                <w:color w:val="FF0000"/>
                <w:sz w:val="20"/>
                <w:szCs w:val="20"/>
              </w:rPr>
              <w:t xml:space="preserve">žádosti o podporu (plné žádosti </w:t>
            </w:r>
            <w:r w:rsidRPr="005644BD">
              <w:rPr>
                <w:i/>
                <w:color w:val="FF0000"/>
                <w:sz w:val="20"/>
                <w:szCs w:val="20"/>
              </w:rPr>
              <w:t>o podporu do MS21+).</w:t>
            </w:r>
          </w:p>
        </w:tc>
      </w:tr>
      <w:tr w:rsidR="00991E7D" w:rsidRPr="00586900" w14:paraId="64586A5E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644BD" w:rsidRDefault="00726F7F" w:rsidP="00726F7F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vazbu na další projekty</w:t>
            </w:r>
            <w:r w:rsidRPr="005644BD">
              <w:rPr>
                <w:i/>
                <w:color w:val="FF0000"/>
                <w:sz w:val="20"/>
                <w:szCs w:val="20"/>
              </w:rPr>
              <w:t>,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 xml:space="preserve"> pokud je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to 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relevantní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05D80DE5" w:rsidR="00726F7F" w:rsidRPr="007314F2" w:rsidRDefault="00726F7F" w:rsidP="007314F2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7314F2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0C079A3" w:rsidR="00726F7F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20BA2" w14:paraId="553EDF01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5E0FA8EB" w14:textId="4A150A0A" w:rsidR="00120BA2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120BA2">
              <w:rPr>
                <w:rFonts w:cs="Arial"/>
                <w:szCs w:val="20"/>
              </w:rPr>
              <w:t>lastní zdroje příjemce (CZK)</w:t>
            </w:r>
          </w:p>
        </w:tc>
        <w:tc>
          <w:tcPr>
            <w:tcW w:w="5326" w:type="dxa"/>
            <w:vAlign w:val="center"/>
          </w:tcPr>
          <w:p w14:paraId="19D01757" w14:textId="5C821076" w:rsidR="00120BA2" w:rsidRPr="007314F2" w:rsidRDefault="00120BA2" w:rsidP="00726F7F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Uveďte celkové výdaje, které žadatel do projektu vloží ze svých zdrojů (kofinancování 5% + případné nezpůsobilé výd</w:t>
            </w:r>
            <w:r w:rsidR="007C47B0">
              <w:rPr>
                <w:rFonts w:cs="Arial"/>
                <w:color w:val="FF0000"/>
                <w:sz w:val="20"/>
                <w:szCs w:val="20"/>
              </w:rPr>
              <w:t>a</w:t>
            </w:r>
            <w:r>
              <w:rPr>
                <w:rFonts w:cs="Arial"/>
                <w:color w:val="FF0000"/>
                <w:sz w:val="20"/>
                <w:szCs w:val="20"/>
              </w:rPr>
              <w:t>je)</w:t>
            </w:r>
          </w:p>
        </w:tc>
        <w:tc>
          <w:tcPr>
            <w:tcW w:w="702" w:type="dxa"/>
            <w:vAlign w:val="center"/>
          </w:tcPr>
          <w:p w14:paraId="5F1C2185" w14:textId="197EFD2C" w:rsidR="00120BA2" w:rsidRPr="001C1F58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120BA2" w14:paraId="25E82824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4056ECA4" w14:textId="3E7F9D9F" w:rsidR="00120BA2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Pr="00120BA2">
              <w:rPr>
                <w:rFonts w:cs="Arial"/>
                <w:szCs w:val="20"/>
              </w:rPr>
              <w:t>ezpůsobilé výdaje (CZK)</w:t>
            </w:r>
          </w:p>
        </w:tc>
        <w:tc>
          <w:tcPr>
            <w:tcW w:w="5326" w:type="dxa"/>
            <w:vAlign w:val="center"/>
          </w:tcPr>
          <w:p w14:paraId="61C12F69" w14:textId="2405389E" w:rsidR="00120BA2" w:rsidRPr="007314F2" w:rsidRDefault="00120BA2" w:rsidP="00120BA2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Uveďte celkové výdaje, které vynaložíte nad rámec celkových způsobilých výdajů </w:t>
            </w:r>
          </w:p>
        </w:tc>
        <w:tc>
          <w:tcPr>
            <w:tcW w:w="702" w:type="dxa"/>
            <w:vAlign w:val="center"/>
          </w:tcPr>
          <w:p w14:paraId="4B44B532" w14:textId="03329A1A" w:rsidR="00120BA2" w:rsidRPr="001C1F58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F98B2F" w14:textId="088BDC09" w:rsidR="00684DA4" w:rsidRDefault="00684DA4" w:rsidP="00684DA4">
            <w:pPr>
              <w:rPr>
                <w:b/>
              </w:rPr>
            </w:pPr>
            <w:r>
              <w:rPr>
                <w:b/>
              </w:rPr>
              <w:t xml:space="preserve">Délka nově vybudovaného, rekonstruovaného nebo </w:t>
            </w:r>
            <w:r w:rsidRPr="00684DA4">
              <w:rPr>
                <w:b/>
              </w:rPr>
              <w:t>modernizovaného chodníku</w:t>
            </w:r>
          </w:p>
          <w:p w14:paraId="5D69459F" w14:textId="6B7C52FC" w:rsidR="007314F2" w:rsidRDefault="005A7427" w:rsidP="00684DA4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Posuzuje se délka chodníku. Uveďte v metrech.</w:t>
            </w:r>
          </w:p>
          <w:p w14:paraId="785F1080" w14:textId="77777777" w:rsidR="00DF1583" w:rsidRDefault="00DF1583" w:rsidP="00755FF3">
            <w:pPr>
              <w:rPr>
                <w:i/>
                <w:color w:val="FF0000"/>
                <w:sz w:val="20"/>
                <w:szCs w:val="20"/>
              </w:rPr>
            </w:pPr>
          </w:p>
          <w:p w14:paraId="5C86E9C6" w14:textId="0BF6065F" w:rsidR="00DF1583" w:rsidRPr="007314F2" w:rsidRDefault="00DF1583" w:rsidP="00755FF3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5644BD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D395A29" w14:textId="190621BC" w:rsidR="00DF1583" w:rsidRDefault="00684DA4" w:rsidP="005644BD">
            <w:pPr>
              <w:rPr>
                <w:b/>
              </w:rPr>
            </w:pPr>
            <w:r w:rsidRPr="00684DA4">
              <w:rPr>
                <w:b/>
              </w:rPr>
              <w:t>Přístup k zastávkám hromadné dopravy</w:t>
            </w:r>
          </w:p>
          <w:p w14:paraId="1B48DDAD" w14:textId="60D1B1DF" w:rsidR="00684DA4" w:rsidRDefault="00684DA4" w:rsidP="00684DA4">
            <w:pPr>
              <w:rPr>
                <w:i/>
                <w:color w:val="FF0000"/>
                <w:sz w:val="20"/>
                <w:szCs w:val="20"/>
              </w:rPr>
            </w:pPr>
            <w:r w:rsidRPr="00684DA4">
              <w:rPr>
                <w:i/>
                <w:color w:val="FF0000"/>
                <w:sz w:val="20"/>
                <w:szCs w:val="20"/>
              </w:rPr>
              <w:t>Posuzuje se, zda chodn</w:t>
            </w:r>
            <w:r>
              <w:rPr>
                <w:i/>
                <w:color w:val="FF0000"/>
                <w:sz w:val="20"/>
                <w:szCs w:val="20"/>
              </w:rPr>
              <w:t xml:space="preserve">ík umožnuje přístup k zastávkám </w:t>
            </w:r>
            <w:r w:rsidRPr="00684DA4">
              <w:rPr>
                <w:i/>
                <w:color w:val="FF0000"/>
                <w:sz w:val="20"/>
                <w:szCs w:val="20"/>
              </w:rPr>
              <w:t>hromadné doprav</w:t>
            </w:r>
            <w:r w:rsidR="005A7427">
              <w:rPr>
                <w:i/>
                <w:color w:val="FF0000"/>
                <w:sz w:val="20"/>
                <w:szCs w:val="20"/>
              </w:rPr>
              <w:t>y. Pokud je přístup, uveďte závazně a přesně na m, do jaké vzdálenosti od realizovaného chodníku se nachází zastávka hromadné dopravy.</w:t>
            </w:r>
          </w:p>
          <w:p w14:paraId="667A918A" w14:textId="4F9B8B3C" w:rsidR="00DF1583" w:rsidRPr="00586900" w:rsidRDefault="00DF1583" w:rsidP="005644BD">
            <w:pPr>
              <w:rPr>
                <w:b/>
                <w:sz w:val="20"/>
                <w:szCs w:val="20"/>
              </w:rPr>
            </w:pPr>
          </w:p>
        </w:tc>
      </w:tr>
      <w:tr w:rsidR="005644BD" w:rsidRPr="00586900" w14:paraId="0BE4C4EA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74AE46A" w14:textId="77777777" w:rsidR="00684DA4" w:rsidRDefault="00684DA4" w:rsidP="00684DA4">
            <w:pPr>
              <w:rPr>
                <w:b/>
              </w:rPr>
            </w:pPr>
            <w:r w:rsidRPr="00684DA4">
              <w:rPr>
                <w:b/>
              </w:rPr>
              <w:t>Projekt je realizován v místech, kde před realizací projektu není chodník</w:t>
            </w:r>
          </w:p>
          <w:p w14:paraId="1778AF2B" w14:textId="70E9B66A" w:rsidR="005A7427" w:rsidRPr="005A7427" w:rsidRDefault="00684DA4" w:rsidP="005A7427">
            <w:pPr>
              <w:rPr>
                <w:i/>
                <w:color w:val="FF0000"/>
                <w:sz w:val="20"/>
                <w:szCs w:val="20"/>
              </w:rPr>
            </w:pPr>
            <w:r w:rsidRPr="00684DA4">
              <w:rPr>
                <w:i/>
                <w:color w:val="FF0000"/>
                <w:sz w:val="20"/>
                <w:szCs w:val="20"/>
              </w:rPr>
              <w:t>Posuzuje se,</w:t>
            </w:r>
            <w:r>
              <w:rPr>
                <w:i/>
                <w:color w:val="FF0000"/>
                <w:sz w:val="20"/>
                <w:szCs w:val="20"/>
              </w:rPr>
              <w:t xml:space="preserve"> zda celá délka chodníku nebyla</w:t>
            </w:r>
            <w:r w:rsidRPr="00684DA4">
              <w:rPr>
                <w:i/>
                <w:color w:val="FF0000"/>
                <w:sz w:val="20"/>
                <w:szCs w:val="20"/>
              </w:rPr>
              <w:t xml:space="preserve"> v místě, kde před realizací projektu chodník nebyl. </w:t>
            </w:r>
            <w:r w:rsidR="005A7427">
              <w:rPr>
                <w:i/>
                <w:color w:val="FF0000"/>
                <w:sz w:val="20"/>
                <w:szCs w:val="20"/>
              </w:rPr>
              <w:t xml:space="preserve">Uveďte, zda je chodník realizován v místě, kde doposud nebyl (např. zelená louka, stávající silnice apod.). Pokud je nově </w:t>
            </w:r>
            <w:r w:rsidR="005A7427">
              <w:rPr>
                <w:i/>
                <w:color w:val="FF0000"/>
                <w:sz w:val="20"/>
                <w:szCs w:val="20"/>
              </w:rPr>
              <w:lastRenderedPageBreak/>
              <w:t xml:space="preserve">budován, uveďte jaká část z celkové délky chodníku </w:t>
            </w:r>
            <w:proofErr w:type="gramStart"/>
            <w:r w:rsidR="005A7427">
              <w:rPr>
                <w:i/>
                <w:color w:val="FF0000"/>
                <w:sz w:val="20"/>
                <w:szCs w:val="20"/>
              </w:rPr>
              <w:t>je</w:t>
            </w:r>
            <w:proofErr w:type="gramEnd"/>
            <w:r w:rsidR="005A7427">
              <w:rPr>
                <w:i/>
                <w:color w:val="FF0000"/>
                <w:sz w:val="20"/>
                <w:szCs w:val="20"/>
              </w:rPr>
              <w:t xml:space="preserve"> na nové ploše tak, aby bylo možno posoudit, zda min. 50 % délky je nově realizováno.</w:t>
            </w:r>
          </w:p>
        </w:tc>
      </w:tr>
      <w:tr w:rsidR="005A7427" w:rsidRPr="00586900" w14:paraId="2272EBF9" w14:textId="77777777" w:rsidTr="0076310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50C3248B" w14:textId="263F5AAA" w:rsidR="00976940" w:rsidRPr="00976940" w:rsidRDefault="00976940" w:rsidP="005A7427">
            <w:pPr>
              <w:rPr>
                <w:b/>
              </w:rPr>
            </w:pPr>
            <w:r w:rsidRPr="00976940">
              <w:rPr>
                <w:b/>
              </w:rPr>
              <w:lastRenderedPageBreak/>
              <w:t>Termín ukončení realizace projektu a podání ŽOP do 1 roku od vydání právního aktu</w:t>
            </w:r>
          </w:p>
          <w:p w14:paraId="60B8892A" w14:textId="0645A90D" w:rsidR="005A7427" w:rsidRPr="00976940" w:rsidRDefault="005A7427" w:rsidP="00976940">
            <w:pPr>
              <w:rPr>
                <w:b/>
              </w:rPr>
            </w:pPr>
            <w:proofErr w:type="gramStart"/>
            <w:r w:rsidRPr="00976940">
              <w:rPr>
                <w:i/>
                <w:color w:val="FF0000"/>
                <w:sz w:val="20"/>
                <w:szCs w:val="20"/>
              </w:rPr>
              <w:t>Uveďte – (!Závazně</w:t>
            </w:r>
            <w:proofErr w:type="gramEnd"/>
            <w:r w:rsidRPr="00976940">
              <w:rPr>
                <w:i/>
                <w:color w:val="FF0000"/>
                <w:sz w:val="20"/>
                <w:szCs w:val="20"/>
              </w:rPr>
              <w:t>!), zda bude předložena žádost o proplacení projektu po</w:t>
            </w:r>
            <w:r w:rsidR="00976940">
              <w:rPr>
                <w:i/>
                <w:color w:val="FF0000"/>
                <w:sz w:val="20"/>
                <w:szCs w:val="20"/>
              </w:rPr>
              <w:t xml:space="preserve"> jeho realizaci do termínu 1 roku od vydání právního aktu</w:t>
            </w:r>
            <w:r w:rsidRPr="00976940">
              <w:rPr>
                <w:i/>
                <w:color w:val="FF0000"/>
                <w:sz w:val="20"/>
                <w:szCs w:val="20"/>
              </w:rPr>
              <w:t xml:space="preserve">. </w:t>
            </w:r>
            <w:r w:rsidR="00CF450E" w:rsidRPr="00976940">
              <w:rPr>
                <w:i/>
                <w:color w:val="FF0000"/>
                <w:sz w:val="20"/>
                <w:szCs w:val="20"/>
              </w:rPr>
              <w:t>Pokud se zde k tomuto zavážete a budou přiděleny body, nelze již tento termín překročit (došlo by k ukončení administrace a odebrání dotace). Pokud nejste schopni se k tomuto zavázat, raději zde o preferenční body nežádejte.</w:t>
            </w:r>
          </w:p>
        </w:tc>
      </w:tr>
      <w:tr w:rsidR="0076310A" w:rsidRPr="00586900" w14:paraId="1F1D48C1" w14:textId="77777777" w:rsidTr="0076310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6F1D6570" w14:textId="33B0D3A2" w:rsidR="0076310A" w:rsidRDefault="0076310A" w:rsidP="005A7427">
            <w:pPr>
              <w:rPr>
                <w:b/>
              </w:rPr>
            </w:pPr>
            <w:r>
              <w:rPr>
                <w:b/>
              </w:rPr>
              <w:t>Technická připravenost</w:t>
            </w:r>
          </w:p>
          <w:p w14:paraId="35191A93" w14:textId="3FC1E222" w:rsidR="0076310A" w:rsidRPr="00976940" w:rsidRDefault="0076310A" w:rsidP="005A7427">
            <w:pPr>
              <w:rPr>
                <w:b/>
              </w:rPr>
            </w:pPr>
            <w:r w:rsidRPr="0076310A">
              <w:rPr>
                <w:i/>
                <w:color w:val="FF0000"/>
                <w:sz w:val="20"/>
                <w:szCs w:val="20"/>
              </w:rPr>
              <w:t>Posuzuje se</w:t>
            </w:r>
            <w:r>
              <w:rPr>
                <w:i/>
                <w:color w:val="FF0000"/>
                <w:sz w:val="20"/>
                <w:szCs w:val="20"/>
              </w:rPr>
              <w:t xml:space="preserve">, zda má žadatel ke dni podání projektového záměru již vydaný právní akt (nemusí být pravomocný), stvrzující povolení k realizaci stavby, která dle stavebního zákona posouzení povolení realizace stavby podléhá.  Pokud charakter projektu nevyžaduje řízení v rámci stavebního zákona, žadatel pro přidělení bodů doloží vyjádření stavebního úřadu, že projekt řízení nevyžaduje  - toto vyjádření lze nahradit čestným prohlášením žadatele. </w:t>
            </w:r>
          </w:p>
        </w:tc>
      </w:tr>
      <w:tr w:rsidR="0076310A" w:rsidRPr="00586900" w14:paraId="1B88A8B0" w14:textId="77777777" w:rsidTr="00860DBD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06F3B7F6" w14:textId="77777777" w:rsidR="0076310A" w:rsidRDefault="006F0158" w:rsidP="005A7427">
            <w:pPr>
              <w:rPr>
                <w:b/>
              </w:rPr>
            </w:pPr>
            <w:r>
              <w:rPr>
                <w:b/>
              </w:rPr>
              <w:t xml:space="preserve">Projektový záměr byl předem konzultován na MAS Region HANÁ </w:t>
            </w:r>
          </w:p>
          <w:p w14:paraId="45063E16" w14:textId="413742C4" w:rsidR="006F0158" w:rsidRPr="00976940" w:rsidRDefault="006F0158" w:rsidP="005A7427">
            <w:pPr>
              <w:rPr>
                <w:b/>
              </w:rPr>
            </w:pPr>
            <w:r w:rsidRPr="006F0158">
              <w:rPr>
                <w:i/>
                <w:color w:val="FF0000"/>
                <w:sz w:val="20"/>
                <w:szCs w:val="20"/>
              </w:rPr>
              <w:t xml:space="preserve">Posuzuje se, zda žadatel Projektový záměr předem konzultoval na </w:t>
            </w:r>
            <w:proofErr w:type="gramStart"/>
            <w:r w:rsidRPr="006F0158">
              <w:rPr>
                <w:i/>
                <w:color w:val="FF0000"/>
                <w:sz w:val="20"/>
                <w:szCs w:val="20"/>
              </w:rPr>
              <w:t>MAS</w:t>
            </w:r>
            <w:proofErr w:type="gramEnd"/>
            <w:r w:rsidRPr="006F0158">
              <w:rPr>
                <w:i/>
                <w:color w:val="FF0000"/>
                <w:sz w:val="20"/>
                <w:szCs w:val="20"/>
              </w:rPr>
              <w:t xml:space="preserve"> (potvrzuje kancelář MAS). Forma konzultace je osobní výhradně s kontaktní osobou uvedenou ve výzvě MAS.</w:t>
            </w:r>
          </w:p>
        </w:tc>
      </w:tr>
      <w:tr w:rsidR="00860DBD" w:rsidRPr="00586900" w14:paraId="26375722" w14:textId="77777777" w:rsidTr="00CF450E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809DE" w14:textId="50123E55" w:rsidR="00860DBD" w:rsidRDefault="00860DBD" w:rsidP="005A7427">
            <w:pPr>
              <w:rPr>
                <w:b/>
              </w:rPr>
            </w:pPr>
            <w:r w:rsidRPr="00860DBD">
              <w:rPr>
                <w:b/>
              </w:rPr>
              <w:t xml:space="preserve">Čerpání dotace žadatelem prostřednictvím SCLLD MAS v programovém období 2021 - 2027 v 1. výzvě MAS Region </w:t>
            </w:r>
            <w:proofErr w:type="gramStart"/>
            <w:r w:rsidRPr="00860DBD">
              <w:rPr>
                <w:b/>
              </w:rPr>
              <w:t>HANÁ, z. s.</w:t>
            </w:r>
            <w:proofErr w:type="gramEnd"/>
            <w:r w:rsidRPr="00860DBD">
              <w:rPr>
                <w:b/>
              </w:rPr>
              <w:t xml:space="preserve"> - IROP </w:t>
            </w:r>
            <w:r>
              <w:rPr>
                <w:b/>
              </w:rPr>
              <w:t>–</w:t>
            </w:r>
            <w:r w:rsidRPr="00860DBD">
              <w:rPr>
                <w:b/>
              </w:rPr>
              <w:t xml:space="preserve"> Doprava</w:t>
            </w:r>
          </w:p>
          <w:p w14:paraId="0627215B" w14:textId="6E2DC087" w:rsidR="00860DBD" w:rsidRDefault="00860DBD" w:rsidP="005A7427">
            <w:pPr>
              <w:rPr>
                <w:b/>
              </w:rPr>
            </w:pPr>
            <w:r w:rsidRPr="00860DBD">
              <w:rPr>
                <w:i/>
                <w:color w:val="FF0000"/>
                <w:sz w:val="20"/>
                <w:szCs w:val="20"/>
              </w:rPr>
              <w:t xml:space="preserve">Posuzuje se, zda žadatel již realizoval nebo realizuje projekt prostřednictvím IROP SCLLD MAS v programovém období 2021 - 2027 v 1. výzvě MAS Region </w:t>
            </w:r>
            <w:proofErr w:type="gramStart"/>
            <w:r w:rsidRPr="00860DBD">
              <w:rPr>
                <w:i/>
                <w:color w:val="FF0000"/>
                <w:sz w:val="20"/>
                <w:szCs w:val="20"/>
              </w:rPr>
              <w:t>HANÁ, z. s.</w:t>
            </w:r>
            <w:proofErr w:type="gramEnd"/>
            <w:r w:rsidRPr="00860DBD">
              <w:rPr>
                <w:i/>
                <w:color w:val="FF0000"/>
                <w:sz w:val="20"/>
                <w:szCs w:val="20"/>
              </w:rPr>
              <w:t xml:space="preserve"> - IROP </w:t>
            </w:r>
            <w:r>
              <w:rPr>
                <w:i/>
                <w:color w:val="FF0000"/>
                <w:sz w:val="20"/>
                <w:szCs w:val="20"/>
              </w:rPr>
              <w:t>–</w:t>
            </w:r>
            <w:r w:rsidRPr="00860DBD">
              <w:rPr>
                <w:i/>
                <w:color w:val="FF0000"/>
                <w:sz w:val="20"/>
                <w:szCs w:val="20"/>
              </w:rPr>
              <w:t xml:space="preserve"> Doprava</w:t>
            </w:r>
            <w:r>
              <w:rPr>
                <w:i/>
                <w:color w:val="FF0000"/>
                <w:sz w:val="20"/>
                <w:szCs w:val="20"/>
              </w:rPr>
              <w:t xml:space="preserve">. </w:t>
            </w:r>
            <w:r w:rsidRPr="00860DBD">
              <w:rPr>
                <w:i/>
                <w:color w:val="FF0000"/>
                <w:sz w:val="20"/>
                <w:szCs w:val="20"/>
              </w:rPr>
              <w:t>Posuzuje se dle stavu projektů v realizaci ke dni podání projektového záměru, na základě informací v systému MS21+.</w:t>
            </w:r>
          </w:p>
        </w:tc>
      </w:tr>
    </w:tbl>
    <w:p w14:paraId="1BD50C33" w14:textId="77777777" w:rsidR="007314F2" w:rsidRDefault="007314F2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647584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5F678A" w14:textId="692223DB" w:rsidR="00991E7D" w:rsidRPr="001C1F58" w:rsidRDefault="00FC33C8" w:rsidP="001569B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FC33C8">
              <w:rPr>
                <w:rFonts w:cs="Arial"/>
                <w:b/>
                <w:szCs w:val="20"/>
              </w:rPr>
              <w:t>726 001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613F9DD" w14:textId="1ED67D56" w:rsidR="00991E7D" w:rsidRPr="00586900" w:rsidRDefault="00FC33C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C33C8">
              <w:rPr>
                <w:rFonts w:cs="Arial"/>
                <w:bCs/>
                <w:sz w:val="20"/>
                <w:szCs w:val="20"/>
              </w:rPr>
              <w:t>Délka komunikace s realizovaným bezpečnostním opatřením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765804F" w14:textId="1265764E" w:rsidR="00991E7D" w:rsidRPr="00586900" w:rsidRDefault="00FC33C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BF81530" w14:textId="507932DD" w:rsidR="00991E7D" w:rsidRPr="00006DA8" w:rsidRDefault="00991E7D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="00586900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51BF02" w14:textId="45C94A3C" w:rsidR="00991E7D" w:rsidRPr="00006DA8" w:rsidRDefault="00586900" w:rsidP="00755FF3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0E3CEE61" w14:textId="77777777" w:rsidTr="00647584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DE1A449" w14:textId="3D0B59F7" w:rsidR="00991E7D" w:rsidRPr="001C1F58" w:rsidRDefault="00FC33C8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FC33C8">
              <w:rPr>
                <w:rFonts w:cs="Arial"/>
                <w:b/>
                <w:szCs w:val="20"/>
              </w:rPr>
              <w:t>726 011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46863C0" w14:textId="0F6EC1F1" w:rsidR="00991E7D" w:rsidRPr="00586900" w:rsidRDefault="00FC33C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C33C8">
              <w:rPr>
                <w:rFonts w:cs="Arial"/>
                <w:bCs/>
                <w:sz w:val="20"/>
                <w:szCs w:val="20"/>
              </w:rPr>
              <w:t>Počet nehod na km komunikace s realizovaným bezpečnostním opatřením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3C7B7C9" w14:textId="6C0EBB2A" w:rsidR="00991E7D" w:rsidRPr="00586900" w:rsidRDefault="00FC33C8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C33C8">
              <w:rPr>
                <w:rFonts w:cs="Arial"/>
                <w:bCs/>
                <w:sz w:val="20"/>
                <w:szCs w:val="20"/>
              </w:rPr>
              <w:t>počet nehod/km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FE2573C" w14:textId="5631BEF4" w:rsidR="00991E7D" w:rsidRPr="00006DA8" w:rsidRDefault="00991E7D" w:rsidP="00755FF3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="00586900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3981FF" w14:textId="4D778AB4" w:rsidR="00991E7D" w:rsidRPr="00006DA8" w:rsidRDefault="00586900" w:rsidP="00755FF3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EEFFC6C" w:rsidR="00991E7D" w:rsidRPr="00006DA8" w:rsidRDefault="00586900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586900" w:rsidRPr="00006DA8" w:rsidRDefault="00586900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006DA8" w:rsidRDefault="00586900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006DA8" w:rsidRDefault="00586900" w:rsidP="00755FF3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0D5B4670" w:rsidR="00991E7D" w:rsidRPr="00006DA8" w:rsidRDefault="00860DBD" w:rsidP="00755FF3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Vydaný právní akt stvrzující povolení k realizaci stavby dle stavebního zákona, popř. čestné prohlášení žadatele, že projekt řízení nevyžaduje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006DA8" w:rsidRDefault="00586900" w:rsidP="00755FF3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5631BCBF" w:rsidR="00991E7D" w:rsidRPr="00006DA8" w:rsidRDefault="00860DBD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991E7D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5A7427" w:rsidRPr="001C1F58" w14:paraId="1018F3C8" w14:textId="77777777" w:rsidTr="00EB6A0D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34893DE9" w14:textId="5EBEDE3C" w:rsidR="005A7427" w:rsidRPr="005A7427" w:rsidRDefault="005A7427" w:rsidP="005A7427">
            <w:r>
              <w:t>Všechny uvedené údaje v záměru jsou pravdivé a odpovídají skutečnosti. Uvedení nepravdivých údajů může vést při následných kontrolách k ukončení administrace projektu a odebrání dotace.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44B91C21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67476303" w:rsidR="00991E7D" w:rsidRPr="00006DA8" w:rsidRDefault="00860DBD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991E7D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0C7900F9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 (elektronický podpis)</w:t>
            </w:r>
            <w:r w:rsidR="00991E7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6D3100AD" w:rsidR="00991E7D" w:rsidRPr="00006DA8" w:rsidRDefault="007314F2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Cs w:val="20"/>
              </w:rPr>
              <w:t>e</w:t>
            </w:r>
            <w:r w:rsidR="00446298" w:rsidRPr="00006DA8">
              <w:rPr>
                <w:rFonts w:cs="Arial"/>
                <w:bCs/>
                <w:i/>
                <w:color w:val="FF0000"/>
                <w:szCs w:val="20"/>
              </w:rPr>
              <w:t>lektronicky podepište</w:t>
            </w:r>
          </w:p>
        </w:tc>
      </w:tr>
    </w:tbl>
    <w:p w14:paraId="09098E16" w14:textId="271F036F" w:rsidR="00991E7D" w:rsidRDefault="00991E7D" w:rsidP="006E6251"/>
    <w:p w14:paraId="645CABFC" w14:textId="77777777" w:rsidR="005A7427" w:rsidRPr="006E6251" w:rsidRDefault="005A7427"/>
    <w:sectPr w:rsidR="005A7427" w:rsidRPr="006E6251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19891" w14:textId="77777777" w:rsidR="00525438" w:rsidRDefault="00525438" w:rsidP="00DC4000">
      <w:pPr>
        <w:spacing w:after="0" w:line="240" w:lineRule="auto"/>
      </w:pPr>
      <w:r>
        <w:separator/>
      </w:r>
    </w:p>
  </w:endnote>
  <w:endnote w:type="continuationSeparator" w:id="0">
    <w:p w14:paraId="62AE4BFB" w14:textId="77777777" w:rsidR="00525438" w:rsidRDefault="00525438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6C558C65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B0">
          <w:rPr>
            <w:noProof/>
          </w:rPr>
          <w:t>5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2A64" w14:textId="77777777" w:rsidR="00525438" w:rsidRDefault="00525438" w:rsidP="00DC4000">
      <w:pPr>
        <w:spacing w:after="0" w:line="240" w:lineRule="auto"/>
      </w:pPr>
      <w:r>
        <w:separator/>
      </w:r>
    </w:p>
  </w:footnote>
  <w:footnote w:type="continuationSeparator" w:id="0">
    <w:p w14:paraId="4B7A47F7" w14:textId="77777777" w:rsidR="00525438" w:rsidRDefault="00525438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3E6A3349" w:rsidR="00DC4000" w:rsidRDefault="00095943" w:rsidP="00095943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52D72AEF">
          <wp:simplePos x="0" y="0"/>
          <wp:positionH relativeFrom="margin">
            <wp:posOffset>1104265</wp:posOffset>
          </wp:positionH>
          <wp:positionV relativeFrom="paragraph">
            <wp:posOffset>-136525</wp:posOffset>
          </wp:positionV>
          <wp:extent cx="3444240" cy="413385"/>
          <wp:effectExtent l="0" t="0" r="3810" b="5715"/>
          <wp:wrapTight wrapText="bothSides">
            <wp:wrapPolygon edited="0">
              <wp:start x="0" y="0"/>
              <wp:lineTo x="0" y="20903"/>
              <wp:lineTo x="4062" y="20903"/>
              <wp:lineTo x="20549" y="19908"/>
              <wp:lineTo x="20429" y="15926"/>
              <wp:lineTo x="21504" y="5972"/>
              <wp:lineTo x="21504" y="995"/>
              <wp:lineTo x="40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06DA8"/>
    <w:rsid w:val="0005018F"/>
    <w:rsid w:val="00095943"/>
    <w:rsid w:val="00106565"/>
    <w:rsid w:val="001115D4"/>
    <w:rsid w:val="00117535"/>
    <w:rsid w:val="00120BA2"/>
    <w:rsid w:val="001235EA"/>
    <w:rsid w:val="001569BD"/>
    <w:rsid w:val="00174A6F"/>
    <w:rsid w:val="00195825"/>
    <w:rsid w:val="00211D24"/>
    <w:rsid w:val="00223C06"/>
    <w:rsid w:val="0023690F"/>
    <w:rsid w:val="00236CF7"/>
    <w:rsid w:val="00260C35"/>
    <w:rsid w:val="002749EF"/>
    <w:rsid w:val="00283C9D"/>
    <w:rsid w:val="002E7863"/>
    <w:rsid w:val="00305610"/>
    <w:rsid w:val="00305A1C"/>
    <w:rsid w:val="00323588"/>
    <w:rsid w:val="00331076"/>
    <w:rsid w:val="00341D9E"/>
    <w:rsid w:val="00351DDA"/>
    <w:rsid w:val="00357D39"/>
    <w:rsid w:val="003E4E8C"/>
    <w:rsid w:val="00446298"/>
    <w:rsid w:val="00455349"/>
    <w:rsid w:val="00480754"/>
    <w:rsid w:val="004A70A7"/>
    <w:rsid w:val="004E36F2"/>
    <w:rsid w:val="004E4B1D"/>
    <w:rsid w:val="00512073"/>
    <w:rsid w:val="00525438"/>
    <w:rsid w:val="00542CB9"/>
    <w:rsid w:val="00552CD1"/>
    <w:rsid w:val="005644BD"/>
    <w:rsid w:val="0056632C"/>
    <w:rsid w:val="00566AB1"/>
    <w:rsid w:val="00583387"/>
    <w:rsid w:val="00586900"/>
    <w:rsid w:val="005A7427"/>
    <w:rsid w:val="006032DC"/>
    <w:rsid w:val="006032E2"/>
    <w:rsid w:val="006156C1"/>
    <w:rsid w:val="00647584"/>
    <w:rsid w:val="00650FCD"/>
    <w:rsid w:val="00684DA4"/>
    <w:rsid w:val="006B2083"/>
    <w:rsid w:val="006C580A"/>
    <w:rsid w:val="006D0457"/>
    <w:rsid w:val="006E6251"/>
    <w:rsid w:val="006F0158"/>
    <w:rsid w:val="006F460C"/>
    <w:rsid w:val="00726F7F"/>
    <w:rsid w:val="007314F2"/>
    <w:rsid w:val="0074625F"/>
    <w:rsid w:val="00756F8E"/>
    <w:rsid w:val="0076310A"/>
    <w:rsid w:val="00791999"/>
    <w:rsid w:val="007A2964"/>
    <w:rsid w:val="007C47B0"/>
    <w:rsid w:val="007D1E1A"/>
    <w:rsid w:val="00806654"/>
    <w:rsid w:val="00860DBD"/>
    <w:rsid w:val="008B7B1D"/>
    <w:rsid w:val="008C6FB6"/>
    <w:rsid w:val="008D2D37"/>
    <w:rsid w:val="008E4BC0"/>
    <w:rsid w:val="0094363F"/>
    <w:rsid w:val="00963100"/>
    <w:rsid w:val="00976940"/>
    <w:rsid w:val="00985397"/>
    <w:rsid w:val="00991E7D"/>
    <w:rsid w:val="00993A2F"/>
    <w:rsid w:val="009D7D54"/>
    <w:rsid w:val="00A41571"/>
    <w:rsid w:val="00A60342"/>
    <w:rsid w:val="00A8562A"/>
    <w:rsid w:val="00AC004D"/>
    <w:rsid w:val="00B148AF"/>
    <w:rsid w:val="00B2672F"/>
    <w:rsid w:val="00B51EF3"/>
    <w:rsid w:val="00B879AD"/>
    <w:rsid w:val="00BA3A50"/>
    <w:rsid w:val="00BA5D28"/>
    <w:rsid w:val="00BB37D1"/>
    <w:rsid w:val="00BF0928"/>
    <w:rsid w:val="00BF4A4B"/>
    <w:rsid w:val="00C13769"/>
    <w:rsid w:val="00C3715A"/>
    <w:rsid w:val="00C566ED"/>
    <w:rsid w:val="00C97923"/>
    <w:rsid w:val="00CF450E"/>
    <w:rsid w:val="00D05C4D"/>
    <w:rsid w:val="00D275CA"/>
    <w:rsid w:val="00D62762"/>
    <w:rsid w:val="00D65CEA"/>
    <w:rsid w:val="00D722D1"/>
    <w:rsid w:val="00DC4000"/>
    <w:rsid w:val="00DF1583"/>
    <w:rsid w:val="00E23C73"/>
    <w:rsid w:val="00E76B1A"/>
    <w:rsid w:val="00E83D6B"/>
    <w:rsid w:val="00E86148"/>
    <w:rsid w:val="00E95273"/>
    <w:rsid w:val="00EB0435"/>
    <w:rsid w:val="00EE1EE1"/>
    <w:rsid w:val="00EE3880"/>
    <w:rsid w:val="00EF18AB"/>
    <w:rsid w:val="00F379D1"/>
    <w:rsid w:val="00FC33C8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op.mmr.cz/cs/vyzvy-2021-2027/vyzvy/60vyzvair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ionhana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dc9be213-8e18-4302-b1c9-f65a009e644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1209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Hanka</cp:lastModifiedBy>
  <cp:revision>20</cp:revision>
  <dcterms:created xsi:type="dcterms:W3CDTF">2023-10-01T19:19:00Z</dcterms:created>
  <dcterms:modified xsi:type="dcterms:W3CDTF">2024-04-29T09:16:00Z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